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5E" w:rsidRDefault="00BB7C5E">
      <w:bookmarkStart w:id="0" w:name="_GoBack"/>
      <w:bookmarkEnd w:id="0"/>
    </w:p>
    <w:p w:rsidR="00BB7C5E" w:rsidRPr="002A2A3A" w:rsidRDefault="00C734EC" w:rsidP="00BB7C5E">
      <w:pPr>
        <w:jc w:val="center"/>
        <w:rPr>
          <w:rFonts w:ascii="Arial" w:hAnsi="Arial" w:cs="Arial"/>
          <w:b/>
          <w:u w:val="single"/>
        </w:rPr>
      </w:pPr>
      <w:r>
        <w:rPr>
          <w:rFonts w:ascii="Arial" w:hAnsi="Arial" w:cs="Arial"/>
          <w:b/>
          <w:u w:val="single"/>
        </w:rPr>
        <w:t>Proceeding of General Body Meeting held on 21</w:t>
      </w:r>
      <w:r w:rsidRPr="00C734EC">
        <w:rPr>
          <w:rFonts w:ascii="Arial" w:hAnsi="Arial" w:cs="Arial"/>
          <w:b/>
          <w:u w:val="single"/>
          <w:vertAlign w:val="superscript"/>
        </w:rPr>
        <w:t>st</w:t>
      </w:r>
      <w:r>
        <w:rPr>
          <w:rFonts w:ascii="Arial" w:hAnsi="Arial" w:cs="Arial"/>
          <w:b/>
          <w:u w:val="single"/>
        </w:rPr>
        <w:t xml:space="preserve"> January, 2018</w:t>
      </w:r>
    </w:p>
    <w:p w:rsidR="00C734EC" w:rsidRDefault="00C734EC" w:rsidP="002A2A3A">
      <w:pPr>
        <w:spacing w:line="360" w:lineRule="auto"/>
        <w:jc w:val="both"/>
        <w:rPr>
          <w:rFonts w:ascii="Arial" w:hAnsi="Arial" w:cs="Arial"/>
        </w:rPr>
      </w:pPr>
      <w:r>
        <w:rPr>
          <w:rFonts w:ascii="Arial" w:hAnsi="Arial" w:cs="Arial"/>
        </w:rPr>
        <w:tab/>
        <w:t>General Body meeting of Indian Society of Tree Scientists (ISTS) was held on 21</w:t>
      </w:r>
      <w:r w:rsidRPr="00C734EC">
        <w:rPr>
          <w:rFonts w:ascii="Arial" w:hAnsi="Arial" w:cs="Arial"/>
          <w:vertAlign w:val="superscript"/>
        </w:rPr>
        <w:t>st</w:t>
      </w:r>
      <w:r>
        <w:rPr>
          <w:rFonts w:ascii="Arial" w:hAnsi="Arial" w:cs="Arial"/>
        </w:rPr>
        <w:t xml:space="preserve"> January, 2018 under the Chairmanship of Prof. P.K. Khosla, Vice-Chancellor-Shoolini</w:t>
      </w:r>
      <w:r w:rsidR="00E42757">
        <w:rPr>
          <w:rFonts w:ascii="Arial" w:hAnsi="Arial" w:cs="Arial"/>
        </w:rPr>
        <w:t xml:space="preserve"> </w:t>
      </w:r>
      <w:r>
        <w:rPr>
          <w:rFonts w:ascii="Arial" w:hAnsi="Arial" w:cs="Arial"/>
        </w:rPr>
        <w:t>Univeristy</w:t>
      </w:r>
      <w:r w:rsidR="0053727E">
        <w:rPr>
          <w:rFonts w:ascii="Arial" w:hAnsi="Arial" w:cs="Arial"/>
        </w:rPr>
        <w:t>, Solan</w:t>
      </w:r>
      <w:r>
        <w:rPr>
          <w:rFonts w:ascii="Arial" w:hAnsi="Arial" w:cs="Arial"/>
        </w:rPr>
        <w:t xml:space="preserve"> and President of the Society. The meeting started with the welcome of President of the Society by Prof. K.S. Verma, </w:t>
      </w:r>
      <w:r w:rsidR="00A07726">
        <w:rPr>
          <w:rFonts w:ascii="Arial" w:hAnsi="Arial" w:cs="Arial"/>
        </w:rPr>
        <w:t>S</w:t>
      </w:r>
      <w:r>
        <w:rPr>
          <w:rFonts w:ascii="Arial" w:hAnsi="Arial" w:cs="Arial"/>
        </w:rPr>
        <w:t>ecretary of the Society. The following agenda</w:t>
      </w:r>
      <w:r w:rsidR="0068073C">
        <w:rPr>
          <w:rFonts w:ascii="Arial" w:hAnsi="Arial" w:cs="Arial"/>
        </w:rPr>
        <w:t>s were discussedand</w:t>
      </w:r>
      <w:r>
        <w:rPr>
          <w:rFonts w:ascii="Arial" w:hAnsi="Arial" w:cs="Arial"/>
        </w:rPr>
        <w:t xml:space="preserve"> the decision taken in the meeting is presented below:</w:t>
      </w:r>
    </w:p>
    <w:tbl>
      <w:tblPr>
        <w:tblStyle w:val="TableGrid"/>
        <w:tblW w:w="9918" w:type="dxa"/>
        <w:tblLook w:val="04A0"/>
      </w:tblPr>
      <w:tblGrid>
        <w:gridCol w:w="3258"/>
        <w:gridCol w:w="6660"/>
      </w:tblGrid>
      <w:tr w:rsidR="00C734EC" w:rsidRPr="0002571D" w:rsidTr="008A646D">
        <w:tc>
          <w:tcPr>
            <w:tcW w:w="3258" w:type="dxa"/>
          </w:tcPr>
          <w:p w:rsidR="00C734EC" w:rsidRPr="0002571D" w:rsidRDefault="00C734EC" w:rsidP="0068073C">
            <w:pPr>
              <w:jc w:val="center"/>
              <w:rPr>
                <w:rFonts w:ascii="Arial" w:hAnsi="Arial" w:cs="Arial"/>
                <w:b/>
              </w:rPr>
            </w:pPr>
            <w:r w:rsidRPr="0002571D">
              <w:rPr>
                <w:rFonts w:ascii="Arial" w:hAnsi="Arial" w:cs="Arial"/>
                <w:b/>
              </w:rPr>
              <w:t>Agenda Discussed</w:t>
            </w:r>
          </w:p>
        </w:tc>
        <w:tc>
          <w:tcPr>
            <w:tcW w:w="6660" w:type="dxa"/>
          </w:tcPr>
          <w:p w:rsidR="00C734EC" w:rsidRPr="0002571D" w:rsidRDefault="00C734EC" w:rsidP="0068073C">
            <w:pPr>
              <w:jc w:val="center"/>
              <w:rPr>
                <w:rFonts w:ascii="Arial" w:hAnsi="Arial" w:cs="Arial"/>
                <w:b/>
              </w:rPr>
            </w:pPr>
            <w:r w:rsidRPr="0002571D">
              <w:rPr>
                <w:rFonts w:ascii="Arial" w:hAnsi="Arial" w:cs="Arial"/>
                <w:b/>
              </w:rPr>
              <w:t>Decision Taken</w:t>
            </w:r>
          </w:p>
        </w:tc>
      </w:tr>
      <w:tr w:rsidR="00C734EC" w:rsidRPr="0002571D" w:rsidTr="008A646D">
        <w:tc>
          <w:tcPr>
            <w:tcW w:w="3258" w:type="dxa"/>
          </w:tcPr>
          <w:p w:rsidR="00C734EC" w:rsidRPr="0002571D" w:rsidRDefault="00C734EC" w:rsidP="00245426">
            <w:pPr>
              <w:jc w:val="both"/>
              <w:rPr>
                <w:rFonts w:ascii="Arial" w:hAnsi="Arial" w:cs="Arial"/>
              </w:rPr>
            </w:pPr>
            <w:r w:rsidRPr="0002571D">
              <w:rPr>
                <w:rFonts w:ascii="Arial" w:hAnsi="Arial" w:cs="Arial"/>
              </w:rPr>
              <w:t>Placing of audit Utilization of the society for the years 2014, 2015 and 2016 for its perusal by the members and its approval.</w:t>
            </w:r>
          </w:p>
        </w:tc>
        <w:tc>
          <w:tcPr>
            <w:tcW w:w="6660" w:type="dxa"/>
          </w:tcPr>
          <w:p w:rsidR="00C734EC" w:rsidRPr="0002571D" w:rsidRDefault="00C734EC" w:rsidP="006B6824">
            <w:pPr>
              <w:jc w:val="both"/>
              <w:rPr>
                <w:rFonts w:ascii="Arial" w:hAnsi="Arial" w:cs="Arial"/>
              </w:rPr>
            </w:pPr>
            <w:r w:rsidRPr="0002571D">
              <w:rPr>
                <w:rFonts w:ascii="Arial" w:hAnsi="Arial" w:cs="Arial"/>
              </w:rPr>
              <w:t xml:space="preserve">The audit report for the year 2014, 2015 and 2016 was approved by the members. It was however stressed to get the audit done regularly. </w:t>
            </w:r>
          </w:p>
        </w:tc>
      </w:tr>
      <w:tr w:rsidR="00B15EE3" w:rsidRPr="0002571D" w:rsidTr="008A646D">
        <w:tc>
          <w:tcPr>
            <w:tcW w:w="3258" w:type="dxa"/>
            <w:vMerge w:val="restart"/>
          </w:tcPr>
          <w:p w:rsidR="00B15EE3" w:rsidRPr="0002571D" w:rsidRDefault="00B15EE3" w:rsidP="006B6824">
            <w:pPr>
              <w:rPr>
                <w:rFonts w:ascii="Arial" w:hAnsi="Arial" w:cs="Arial"/>
              </w:rPr>
            </w:pPr>
            <w:r w:rsidRPr="0002571D">
              <w:rPr>
                <w:rFonts w:ascii="Arial" w:hAnsi="Arial" w:cs="Arial"/>
              </w:rPr>
              <w:t>Progress of publication of Journal of Tree Sciences and issues related to it</w:t>
            </w:r>
          </w:p>
          <w:p w:rsidR="00B15EE3" w:rsidRPr="0002571D" w:rsidRDefault="00B15EE3" w:rsidP="006B6824">
            <w:pPr>
              <w:rPr>
                <w:rFonts w:ascii="Arial" w:hAnsi="Arial" w:cs="Arial"/>
              </w:rPr>
            </w:pPr>
          </w:p>
        </w:tc>
        <w:tc>
          <w:tcPr>
            <w:tcW w:w="6660" w:type="dxa"/>
          </w:tcPr>
          <w:p w:rsidR="00B15EE3" w:rsidRPr="0002571D" w:rsidRDefault="00B15EE3" w:rsidP="000364F0">
            <w:pPr>
              <w:ind w:left="-18"/>
              <w:jc w:val="both"/>
              <w:rPr>
                <w:rFonts w:ascii="Arial" w:hAnsi="Arial" w:cs="Arial"/>
              </w:rPr>
            </w:pPr>
            <w:r w:rsidRPr="0002571D">
              <w:rPr>
                <w:rFonts w:ascii="Arial" w:hAnsi="Arial" w:cs="Arial"/>
              </w:rPr>
              <w:t>The Journal of Tree Sciences is now regular and December, 2017 issue is also printed.</w:t>
            </w:r>
            <w:r w:rsidR="00DA7210" w:rsidRPr="0002571D">
              <w:rPr>
                <w:rFonts w:ascii="Arial" w:hAnsi="Arial" w:cs="Arial"/>
              </w:rPr>
              <w:t xml:space="preserve"> NAAS rating is 3.51 for 2018. ISS</w:t>
            </w:r>
            <w:r w:rsidR="000364F0" w:rsidRPr="0002571D">
              <w:rPr>
                <w:rFonts w:ascii="Arial" w:hAnsi="Arial" w:cs="Arial"/>
              </w:rPr>
              <w:t>N</w:t>
            </w:r>
            <w:r w:rsidR="00DA7210" w:rsidRPr="0002571D">
              <w:rPr>
                <w:rFonts w:ascii="Arial" w:hAnsi="Arial" w:cs="Arial"/>
              </w:rPr>
              <w:t xml:space="preserve"> (online) number have also been received. For each paper, since 2017, DOI number is generated.</w:t>
            </w:r>
          </w:p>
        </w:tc>
      </w:tr>
      <w:tr w:rsidR="00B15EE3" w:rsidRPr="0002571D" w:rsidTr="008A646D">
        <w:tc>
          <w:tcPr>
            <w:tcW w:w="3258" w:type="dxa"/>
            <w:vMerge/>
          </w:tcPr>
          <w:p w:rsidR="00B15EE3" w:rsidRPr="0002571D" w:rsidRDefault="00B15EE3" w:rsidP="006B6824">
            <w:pPr>
              <w:jc w:val="both"/>
              <w:rPr>
                <w:rFonts w:ascii="Arial" w:hAnsi="Arial" w:cs="Arial"/>
              </w:rPr>
            </w:pPr>
          </w:p>
        </w:tc>
        <w:tc>
          <w:tcPr>
            <w:tcW w:w="6660" w:type="dxa"/>
          </w:tcPr>
          <w:p w:rsidR="00B15EE3" w:rsidRPr="0002571D" w:rsidRDefault="00B15EE3" w:rsidP="006B6824">
            <w:pPr>
              <w:jc w:val="both"/>
              <w:rPr>
                <w:rFonts w:ascii="Arial" w:hAnsi="Arial" w:cs="Arial"/>
              </w:rPr>
            </w:pPr>
            <w:r w:rsidRPr="0002571D">
              <w:rPr>
                <w:rFonts w:ascii="Arial" w:hAnsi="Arial" w:cs="Arial"/>
              </w:rPr>
              <w:t>To expand the reach of the journal it was decided to Expand the Editorial board with regional editors. The Editorial Board structure will be as follows:</w:t>
            </w:r>
          </w:p>
          <w:p w:rsidR="00B15EE3" w:rsidRPr="0002571D" w:rsidRDefault="00B15EE3" w:rsidP="006B6824">
            <w:pPr>
              <w:jc w:val="both"/>
              <w:rPr>
                <w:rFonts w:ascii="Arial" w:hAnsi="Arial" w:cs="Arial"/>
              </w:rPr>
            </w:pPr>
            <w:r w:rsidRPr="0002571D">
              <w:rPr>
                <w:rFonts w:ascii="Arial" w:hAnsi="Arial" w:cs="Arial"/>
              </w:rPr>
              <w:t>Editor-in-Chief: Dr. K.S. Verma</w:t>
            </w:r>
          </w:p>
          <w:p w:rsidR="00B15EE3" w:rsidRPr="0002571D" w:rsidRDefault="00B15EE3" w:rsidP="006B6824">
            <w:pPr>
              <w:jc w:val="both"/>
              <w:rPr>
                <w:rFonts w:ascii="Arial" w:hAnsi="Arial" w:cs="Arial"/>
              </w:rPr>
            </w:pPr>
            <w:r w:rsidRPr="0002571D">
              <w:rPr>
                <w:rFonts w:ascii="Arial" w:hAnsi="Arial" w:cs="Arial"/>
              </w:rPr>
              <w:t>Chief Editor- Dr. Pankaj Panwar</w:t>
            </w:r>
          </w:p>
          <w:p w:rsidR="00B15EE3" w:rsidRPr="0002571D" w:rsidRDefault="002A1F6F" w:rsidP="002A1F6F">
            <w:pPr>
              <w:ind w:left="1422" w:hanging="1422"/>
              <w:jc w:val="both"/>
              <w:rPr>
                <w:rFonts w:ascii="Arial" w:hAnsi="Arial" w:cs="Arial"/>
              </w:rPr>
            </w:pPr>
            <w:r>
              <w:rPr>
                <w:rFonts w:ascii="Arial" w:hAnsi="Arial" w:cs="Arial"/>
              </w:rPr>
              <w:t xml:space="preserve"> </w:t>
            </w:r>
            <w:r w:rsidR="00B15EE3" w:rsidRPr="0002571D">
              <w:rPr>
                <w:rFonts w:ascii="Arial" w:hAnsi="Arial" w:cs="Arial"/>
              </w:rPr>
              <w:t>Associate Editor – Dr. Rajesh Kaushal</w:t>
            </w:r>
          </w:p>
          <w:p w:rsidR="00B15EE3" w:rsidRPr="0002571D" w:rsidRDefault="00B15EE3" w:rsidP="002A1F6F">
            <w:pPr>
              <w:ind w:left="1422" w:hanging="1422"/>
              <w:jc w:val="both"/>
              <w:rPr>
                <w:rFonts w:ascii="Arial" w:hAnsi="Arial" w:cs="Arial"/>
              </w:rPr>
            </w:pPr>
            <w:r w:rsidRPr="0002571D">
              <w:rPr>
                <w:rFonts w:ascii="Arial" w:hAnsi="Arial" w:cs="Arial"/>
              </w:rPr>
              <w:t xml:space="preserve">Regional Editor (s) –  Dr. Narender </w:t>
            </w:r>
            <w:r w:rsidR="00C92BBA">
              <w:rPr>
                <w:rFonts w:ascii="Arial" w:hAnsi="Arial" w:cs="Arial"/>
              </w:rPr>
              <w:t xml:space="preserve">Singh </w:t>
            </w:r>
            <w:r w:rsidRPr="0002571D">
              <w:rPr>
                <w:rFonts w:ascii="Arial" w:hAnsi="Arial" w:cs="Arial"/>
              </w:rPr>
              <w:t>Thakur (West)</w:t>
            </w:r>
          </w:p>
          <w:p w:rsidR="00B15EE3" w:rsidRPr="0002571D" w:rsidRDefault="002A1F6F" w:rsidP="002A1F6F">
            <w:pPr>
              <w:ind w:left="1422" w:hanging="1422"/>
              <w:jc w:val="both"/>
              <w:rPr>
                <w:rFonts w:ascii="Arial" w:hAnsi="Arial" w:cs="Arial"/>
              </w:rPr>
            </w:pPr>
            <w:r>
              <w:rPr>
                <w:rFonts w:ascii="Arial" w:hAnsi="Arial" w:cs="Arial"/>
              </w:rPr>
              <w:t xml:space="preserve">                                   </w:t>
            </w:r>
            <w:r w:rsidR="00B15EE3" w:rsidRPr="0002571D">
              <w:rPr>
                <w:rFonts w:ascii="Arial" w:hAnsi="Arial" w:cs="Arial"/>
              </w:rPr>
              <w:t>Dr.</w:t>
            </w:r>
            <w:r w:rsidR="00B24B5B">
              <w:rPr>
                <w:rFonts w:ascii="Arial" w:hAnsi="Arial" w:cs="Arial"/>
              </w:rPr>
              <w:t xml:space="preserve"> </w:t>
            </w:r>
            <w:r w:rsidR="00B15EE3" w:rsidRPr="0002571D">
              <w:rPr>
                <w:rFonts w:ascii="Arial" w:hAnsi="Arial" w:cs="Arial"/>
              </w:rPr>
              <w:t>Vaishnu</w:t>
            </w:r>
            <w:r>
              <w:rPr>
                <w:rFonts w:ascii="Arial" w:hAnsi="Arial" w:cs="Arial"/>
              </w:rPr>
              <w:t xml:space="preserve"> </w:t>
            </w:r>
            <w:r w:rsidR="00B15EE3" w:rsidRPr="0002571D">
              <w:rPr>
                <w:rFonts w:ascii="Arial" w:hAnsi="Arial" w:cs="Arial"/>
              </w:rPr>
              <w:t>Dutt Sharma    (North)</w:t>
            </w:r>
          </w:p>
          <w:p w:rsidR="00B15EE3" w:rsidRPr="0002571D" w:rsidRDefault="002A1F6F" w:rsidP="002A1F6F">
            <w:pPr>
              <w:ind w:left="1422" w:hanging="1422"/>
              <w:jc w:val="both"/>
              <w:rPr>
                <w:rFonts w:ascii="Arial" w:hAnsi="Arial" w:cs="Arial"/>
              </w:rPr>
            </w:pPr>
            <w:r>
              <w:rPr>
                <w:rFonts w:ascii="Arial" w:hAnsi="Arial" w:cs="Arial"/>
              </w:rPr>
              <w:t xml:space="preserve">                                  </w:t>
            </w:r>
            <w:r w:rsidR="00B15EE3" w:rsidRPr="0002571D">
              <w:rPr>
                <w:rFonts w:ascii="Arial" w:hAnsi="Arial" w:cs="Arial"/>
              </w:rPr>
              <w:t xml:space="preserve"> Dr. Thiru</w:t>
            </w:r>
            <w:r w:rsidR="00B24B5B">
              <w:rPr>
                <w:rFonts w:ascii="Arial" w:hAnsi="Arial" w:cs="Arial"/>
              </w:rPr>
              <w:t xml:space="preserve"> </w:t>
            </w:r>
            <w:r w:rsidR="00B15EE3" w:rsidRPr="0002571D">
              <w:rPr>
                <w:rFonts w:ascii="Arial" w:hAnsi="Arial" w:cs="Arial"/>
              </w:rPr>
              <w:t>Salven</w:t>
            </w:r>
            <w:r>
              <w:rPr>
                <w:rFonts w:ascii="Arial" w:hAnsi="Arial" w:cs="Arial"/>
              </w:rPr>
              <w:t xml:space="preserve">                  </w:t>
            </w:r>
            <w:r w:rsidR="00B15EE3" w:rsidRPr="0002571D">
              <w:rPr>
                <w:rFonts w:ascii="Arial" w:hAnsi="Arial" w:cs="Arial"/>
              </w:rPr>
              <w:t>(NE)</w:t>
            </w:r>
          </w:p>
          <w:p w:rsidR="00B15EE3" w:rsidRPr="0002571D" w:rsidRDefault="002A1F6F" w:rsidP="002A1F6F">
            <w:pPr>
              <w:ind w:left="1422" w:hanging="1422"/>
              <w:jc w:val="both"/>
              <w:rPr>
                <w:rFonts w:ascii="Arial" w:hAnsi="Arial" w:cs="Arial"/>
              </w:rPr>
            </w:pPr>
            <w:r>
              <w:rPr>
                <w:rFonts w:ascii="Arial" w:hAnsi="Arial" w:cs="Arial"/>
              </w:rPr>
              <w:t xml:space="preserve">                                   </w:t>
            </w:r>
            <w:r w:rsidR="00B15EE3" w:rsidRPr="0002571D">
              <w:rPr>
                <w:rFonts w:ascii="Arial" w:hAnsi="Arial" w:cs="Arial"/>
              </w:rPr>
              <w:t>Dr. N. Bhola                        (East)</w:t>
            </w:r>
          </w:p>
          <w:p w:rsidR="00B15EE3" w:rsidRPr="0002571D" w:rsidRDefault="002A1F6F" w:rsidP="005370FC">
            <w:pPr>
              <w:ind w:left="1422" w:hanging="1422"/>
              <w:jc w:val="both"/>
              <w:rPr>
                <w:rFonts w:ascii="Arial" w:hAnsi="Arial" w:cs="Arial"/>
              </w:rPr>
            </w:pPr>
            <w:r>
              <w:rPr>
                <w:rFonts w:ascii="Arial" w:hAnsi="Arial" w:cs="Arial"/>
              </w:rPr>
              <w:t xml:space="preserve">                                   </w:t>
            </w:r>
            <w:r w:rsidR="00B15EE3" w:rsidRPr="00FB5947">
              <w:rPr>
                <w:rFonts w:ascii="Arial" w:hAnsi="Arial" w:cs="Arial"/>
                <w:sz w:val="24"/>
                <w:szCs w:val="24"/>
              </w:rPr>
              <w:t>Dr.</w:t>
            </w:r>
            <w:r w:rsidR="00B15EE3" w:rsidRPr="00FB5947">
              <w:rPr>
                <w:rFonts w:ascii="Arial" w:hAnsi="Arial" w:cs="Arial"/>
              </w:rPr>
              <w:t xml:space="preserve"> </w:t>
            </w:r>
            <w:r w:rsidR="00FB5947" w:rsidRPr="00FB5947">
              <w:rPr>
                <w:rFonts w:ascii="Arial" w:hAnsi="Arial" w:cs="Arial"/>
                <w:color w:val="000000"/>
                <w:sz w:val="24"/>
                <w:szCs w:val="24"/>
              </w:rPr>
              <w:t>Sangram B. Chavan</w:t>
            </w:r>
            <w:r w:rsidR="00FB5947" w:rsidRPr="0002571D">
              <w:rPr>
                <w:rFonts w:ascii="Arial" w:hAnsi="Arial" w:cs="Arial"/>
              </w:rPr>
              <w:t xml:space="preserve"> </w:t>
            </w:r>
            <w:r w:rsidR="00B15EE3" w:rsidRPr="0002571D">
              <w:rPr>
                <w:rFonts w:ascii="Arial" w:hAnsi="Arial" w:cs="Arial"/>
              </w:rPr>
              <w:t xml:space="preserve">(Central)       </w:t>
            </w:r>
          </w:p>
        </w:tc>
      </w:tr>
      <w:tr w:rsidR="00C734EC" w:rsidRPr="0002571D" w:rsidTr="008A646D">
        <w:tc>
          <w:tcPr>
            <w:tcW w:w="3258" w:type="dxa"/>
          </w:tcPr>
          <w:p w:rsidR="00C734EC" w:rsidRPr="0002571D" w:rsidRDefault="006B6824" w:rsidP="006B6824">
            <w:pPr>
              <w:jc w:val="both"/>
              <w:rPr>
                <w:rFonts w:ascii="Arial" w:hAnsi="Arial" w:cs="Arial"/>
              </w:rPr>
            </w:pPr>
            <w:r w:rsidRPr="0002571D">
              <w:rPr>
                <w:rFonts w:ascii="Arial" w:hAnsi="Arial" w:cs="Arial"/>
              </w:rPr>
              <w:t>Revision of Life membership and annual membership rates of the Society</w:t>
            </w:r>
          </w:p>
        </w:tc>
        <w:tc>
          <w:tcPr>
            <w:tcW w:w="6660" w:type="dxa"/>
          </w:tcPr>
          <w:p w:rsidR="006B6824" w:rsidRPr="0002571D" w:rsidRDefault="006B6824" w:rsidP="006B6824">
            <w:pPr>
              <w:jc w:val="both"/>
              <w:rPr>
                <w:rFonts w:ascii="Arial" w:hAnsi="Arial" w:cs="Arial"/>
              </w:rPr>
            </w:pPr>
            <w:r w:rsidRPr="0002571D">
              <w:rPr>
                <w:rFonts w:ascii="Arial" w:hAnsi="Arial" w:cs="Arial"/>
              </w:rPr>
              <w:t>It was decided that the rates will be as follows</w:t>
            </w:r>
          </w:p>
          <w:p w:rsidR="00C734EC" w:rsidRPr="0002571D" w:rsidRDefault="006B6824" w:rsidP="006B6824">
            <w:pPr>
              <w:jc w:val="both"/>
              <w:rPr>
                <w:rFonts w:ascii="Arial" w:hAnsi="Arial" w:cs="Arial"/>
              </w:rPr>
            </w:pPr>
            <w:r w:rsidRPr="0002571D">
              <w:rPr>
                <w:rFonts w:ascii="Arial" w:hAnsi="Arial" w:cs="Arial"/>
              </w:rPr>
              <w:t xml:space="preserve">Life member ship (for individuals) :Rs. </w:t>
            </w:r>
            <w:r w:rsidR="004E39DE" w:rsidRPr="0002571D">
              <w:rPr>
                <w:rFonts w:ascii="Arial" w:hAnsi="Arial" w:cs="Arial"/>
              </w:rPr>
              <w:t>10</w:t>
            </w:r>
            <w:r w:rsidRPr="0002571D">
              <w:rPr>
                <w:rFonts w:ascii="Arial" w:hAnsi="Arial" w:cs="Arial"/>
              </w:rPr>
              <w:t>000/-</w:t>
            </w:r>
          </w:p>
          <w:p w:rsidR="006B6824" w:rsidRPr="0002571D" w:rsidRDefault="006B6824" w:rsidP="006B6824">
            <w:pPr>
              <w:jc w:val="both"/>
              <w:rPr>
                <w:rFonts w:ascii="Arial" w:hAnsi="Arial" w:cs="Arial"/>
              </w:rPr>
            </w:pPr>
            <w:r w:rsidRPr="0002571D">
              <w:rPr>
                <w:rFonts w:ascii="Arial" w:hAnsi="Arial" w:cs="Arial"/>
              </w:rPr>
              <w:t>Annual membership (for individuals) - Rs. 1</w:t>
            </w:r>
            <w:r w:rsidR="00B15EE3" w:rsidRPr="0002571D">
              <w:rPr>
                <w:rFonts w:ascii="Arial" w:hAnsi="Arial" w:cs="Arial"/>
              </w:rPr>
              <w:t>0</w:t>
            </w:r>
            <w:r w:rsidRPr="0002571D">
              <w:rPr>
                <w:rFonts w:ascii="Arial" w:hAnsi="Arial" w:cs="Arial"/>
              </w:rPr>
              <w:t>00/-</w:t>
            </w:r>
          </w:p>
          <w:p w:rsidR="006B6824" w:rsidRPr="0002571D" w:rsidRDefault="006B6824" w:rsidP="006B6824">
            <w:pPr>
              <w:jc w:val="both"/>
              <w:rPr>
                <w:rFonts w:ascii="Arial" w:hAnsi="Arial" w:cs="Arial"/>
              </w:rPr>
            </w:pPr>
            <w:r w:rsidRPr="0002571D">
              <w:rPr>
                <w:rFonts w:ascii="Arial" w:hAnsi="Arial" w:cs="Arial"/>
              </w:rPr>
              <w:t xml:space="preserve">Educational/Research organizations / Libraries (annual)                                                               </w:t>
            </w:r>
          </w:p>
          <w:p w:rsidR="006B6824" w:rsidRPr="0002571D" w:rsidRDefault="006B6824" w:rsidP="006B6824">
            <w:pPr>
              <w:jc w:val="both"/>
              <w:rPr>
                <w:rFonts w:ascii="Arial" w:hAnsi="Arial" w:cs="Arial"/>
              </w:rPr>
            </w:pPr>
            <w:r w:rsidRPr="0002571D">
              <w:rPr>
                <w:rFonts w:ascii="Arial" w:hAnsi="Arial" w:cs="Arial"/>
              </w:rPr>
              <w:t xml:space="preserve">Rs. </w:t>
            </w:r>
            <w:r w:rsidR="002A2E37" w:rsidRPr="0002571D">
              <w:rPr>
                <w:rFonts w:ascii="Arial" w:hAnsi="Arial" w:cs="Arial"/>
              </w:rPr>
              <w:t>10</w:t>
            </w:r>
            <w:r w:rsidRPr="0002571D">
              <w:rPr>
                <w:rFonts w:ascii="Arial" w:hAnsi="Arial" w:cs="Arial"/>
              </w:rPr>
              <w:t xml:space="preserve">000/- </w:t>
            </w:r>
          </w:p>
          <w:p w:rsidR="00886408" w:rsidRPr="0002571D" w:rsidRDefault="00886408" w:rsidP="006B6824">
            <w:pPr>
              <w:jc w:val="both"/>
              <w:rPr>
                <w:rFonts w:ascii="Arial" w:hAnsi="Arial" w:cs="Arial"/>
              </w:rPr>
            </w:pPr>
            <w:r w:rsidRPr="0002571D">
              <w:rPr>
                <w:rFonts w:ascii="Arial" w:hAnsi="Arial" w:cs="Arial"/>
              </w:rPr>
              <w:t xml:space="preserve">Corporate(s)/Industries(For </w:t>
            </w:r>
            <w:r w:rsidR="00B15EE3" w:rsidRPr="0002571D">
              <w:rPr>
                <w:rFonts w:ascii="Arial" w:hAnsi="Arial" w:cs="Arial"/>
              </w:rPr>
              <w:t>one</w:t>
            </w:r>
            <w:r w:rsidRPr="0002571D">
              <w:rPr>
                <w:rFonts w:ascii="Arial" w:hAnsi="Arial" w:cs="Arial"/>
              </w:rPr>
              <w:t xml:space="preserve"> year) Rs. </w:t>
            </w:r>
            <w:r w:rsidR="00B15EE3" w:rsidRPr="0002571D">
              <w:rPr>
                <w:rFonts w:ascii="Arial" w:hAnsi="Arial" w:cs="Arial"/>
              </w:rPr>
              <w:t xml:space="preserve">5000- </w:t>
            </w:r>
            <w:r w:rsidRPr="0002571D">
              <w:rPr>
                <w:rFonts w:ascii="Arial" w:hAnsi="Arial" w:cs="Arial"/>
              </w:rPr>
              <w:t>2</w:t>
            </w:r>
            <w:r w:rsidR="00B15EE3" w:rsidRPr="0002571D">
              <w:rPr>
                <w:rFonts w:ascii="Arial" w:hAnsi="Arial" w:cs="Arial"/>
              </w:rPr>
              <w:t>5</w:t>
            </w:r>
            <w:r w:rsidRPr="0002571D">
              <w:rPr>
                <w:rFonts w:ascii="Arial" w:hAnsi="Arial" w:cs="Arial"/>
              </w:rPr>
              <w:t>,000/-</w:t>
            </w:r>
          </w:p>
          <w:p w:rsidR="006B6824" w:rsidRPr="0002571D" w:rsidRDefault="006B6824" w:rsidP="00B15EE3">
            <w:pPr>
              <w:jc w:val="both"/>
              <w:rPr>
                <w:rFonts w:ascii="Arial" w:hAnsi="Arial" w:cs="Arial"/>
              </w:rPr>
            </w:pPr>
            <w:r w:rsidRPr="0002571D">
              <w:rPr>
                <w:rFonts w:ascii="Arial" w:hAnsi="Arial" w:cs="Arial"/>
              </w:rPr>
              <w:t>Foreig</w:t>
            </w:r>
            <w:r w:rsidR="003F1189" w:rsidRPr="0002571D">
              <w:rPr>
                <w:rFonts w:ascii="Arial" w:hAnsi="Arial" w:cs="Arial"/>
              </w:rPr>
              <w:t xml:space="preserve">n nationals and </w:t>
            </w:r>
            <w:r w:rsidRPr="0002571D">
              <w:rPr>
                <w:rFonts w:ascii="Arial" w:hAnsi="Arial" w:cs="Arial"/>
              </w:rPr>
              <w:t xml:space="preserve">institutions          $ </w:t>
            </w:r>
            <w:r w:rsidR="00B15EE3" w:rsidRPr="0002571D">
              <w:rPr>
                <w:rFonts w:ascii="Arial" w:hAnsi="Arial" w:cs="Arial"/>
              </w:rPr>
              <w:t>1</w:t>
            </w:r>
            <w:r w:rsidRPr="0002571D">
              <w:rPr>
                <w:rFonts w:ascii="Arial" w:hAnsi="Arial" w:cs="Arial"/>
              </w:rPr>
              <w:t>00/- per annum</w:t>
            </w:r>
          </w:p>
        </w:tc>
      </w:tr>
      <w:tr w:rsidR="006B6824" w:rsidRPr="0002571D" w:rsidTr="008A646D">
        <w:tc>
          <w:tcPr>
            <w:tcW w:w="3258" w:type="dxa"/>
          </w:tcPr>
          <w:p w:rsidR="006B6824" w:rsidRPr="0002571D" w:rsidRDefault="006B6824" w:rsidP="006B6824">
            <w:pPr>
              <w:jc w:val="both"/>
              <w:rPr>
                <w:rFonts w:ascii="Arial" w:hAnsi="Arial" w:cs="Arial"/>
              </w:rPr>
            </w:pPr>
            <w:r w:rsidRPr="0002571D">
              <w:rPr>
                <w:rFonts w:ascii="Arial" w:hAnsi="Arial" w:cs="Arial"/>
              </w:rPr>
              <w:t>Conducting of National Seminar in the year 2018</w:t>
            </w:r>
          </w:p>
          <w:p w:rsidR="006B6824" w:rsidRPr="0002571D" w:rsidRDefault="006B6824" w:rsidP="006B6824">
            <w:pPr>
              <w:jc w:val="both"/>
              <w:rPr>
                <w:rFonts w:ascii="Arial" w:hAnsi="Arial" w:cs="Arial"/>
              </w:rPr>
            </w:pPr>
          </w:p>
        </w:tc>
        <w:tc>
          <w:tcPr>
            <w:tcW w:w="6660" w:type="dxa"/>
          </w:tcPr>
          <w:p w:rsidR="006B6824" w:rsidRPr="0002571D" w:rsidRDefault="006B6824" w:rsidP="00A52859">
            <w:pPr>
              <w:jc w:val="both"/>
              <w:rPr>
                <w:rFonts w:ascii="Arial" w:hAnsi="Arial" w:cs="Arial"/>
              </w:rPr>
            </w:pPr>
            <w:r w:rsidRPr="0002571D">
              <w:rPr>
                <w:rFonts w:ascii="Arial" w:hAnsi="Arial" w:cs="Arial"/>
              </w:rPr>
              <w:t xml:space="preserve">It was decided that in </w:t>
            </w:r>
            <w:r w:rsidR="00A52859" w:rsidRPr="0002571D">
              <w:rPr>
                <w:rFonts w:ascii="Arial" w:hAnsi="Arial" w:cs="Arial"/>
              </w:rPr>
              <w:t xml:space="preserve">the year </w:t>
            </w:r>
            <w:r w:rsidRPr="0002571D">
              <w:rPr>
                <w:rFonts w:ascii="Arial" w:hAnsi="Arial" w:cs="Arial"/>
              </w:rPr>
              <w:t xml:space="preserve">2018 National Seminar/conference </w:t>
            </w:r>
            <w:r w:rsidR="00A52859" w:rsidRPr="0002571D">
              <w:rPr>
                <w:rFonts w:ascii="Arial" w:hAnsi="Arial" w:cs="Arial"/>
              </w:rPr>
              <w:t xml:space="preserve">has to be organized. First preference would be given to Eastern zone followed by South and north. </w:t>
            </w:r>
          </w:p>
        </w:tc>
      </w:tr>
      <w:tr w:rsidR="006B6824" w:rsidRPr="0002571D" w:rsidTr="008A646D">
        <w:tc>
          <w:tcPr>
            <w:tcW w:w="3258" w:type="dxa"/>
          </w:tcPr>
          <w:p w:rsidR="006B6824" w:rsidRPr="0002571D" w:rsidRDefault="006B6824" w:rsidP="006B6824">
            <w:pPr>
              <w:jc w:val="both"/>
              <w:rPr>
                <w:rFonts w:ascii="Arial" w:hAnsi="Arial" w:cs="Arial"/>
              </w:rPr>
            </w:pPr>
            <w:r w:rsidRPr="0002571D">
              <w:rPr>
                <w:rFonts w:ascii="Arial" w:hAnsi="Arial" w:cs="Arial"/>
              </w:rPr>
              <w:t>Awards of the society</w:t>
            </w:r>
          </w:p>
        </w:tc>
        <w:tc>
          <w:tcPr>
            <w:tcW w:w="6660" w:type="dxa"/>
          </w:tcPr>
          <w:p w:rsidR="006B6824" w:rsidRPr="0002571D" w:rsidRDefault="006B6824" w:rsidP="00314782">
            <w:pPr>
              <w:jc w:val="both"/>
              <w:rPr>
                <w:rFonts w:ascii="Arial" w:hAnsi="Arial" w:cs="Arial"/>
              </w:rPr>
            </w:pPr>
            <w:r w:rsidRPr="0002571D">
              <w:rPr>
                <w:rFonts w:ascii="Arial" w:hAnsi="Arial" w:cs="Arial"/>
              </w:rPr>
              <w:t xml:space="preserve">It was decided to </w:t>
            </w:r>
            <w:r w:rsidR="00314782" w:rsidRPr="0002571D">
              <w:rPr>
                <w:rFonts w:ascii="Arial" w:hAnsi="Arial" w:cs="Arial"/>
              </w:rPr>
              <w:t xml:space="preserve">restart the awards of the society </w:t>
            </w:r>
            <w:r w:rsidR="003F1189" w:rsidRPr="0002571D">
              <w:rPr>
                <w:rFonts w:ascii="Arial" w:hAnsi="Arial" w:cs="Arial"/>
              </w:rPr>
              <w:t>v</w:t>
            </w:r>
            <w:r w:rsidR="00314782" w:rsidRPr="0002571D">
              <w:rPr>
                <w:rFonts w:ascii="Arial" w:hAnsi="Arial" w:cs="Arial"/>
                <w:i/>
              </w:rPr>
              <w:t>iz.</w:t>
            </w:r>
          </w:p>
          <w:p w:rsidR="003F1189" w:rsidRPr="0002571D" w:rsidRDefault="00886408" w:rsidP="00886408">
            <w:pPr>
              <w:pStyle w:val="ListParagraph"/>
              <w:numPr>
                <w:ilvl w:val="0"/>
                <w:numId w:val="3"/>
              </w:numPr>
              <w:jc w:val="both"/>
              <w:rPr>
                <w:rFonts w:ascii="Arial" w:hAnsi="Arial" w:cs="Arial"/>
              </w:rPr>
            </w:pPr>
            <w:r w:rsidRPr="0002571D">
              <w:rPr>
                <w:rFonts w:ascii="Arial" w:hAnsi="Arial" w:cs="Arial"/>
                <w:b/>
              </w:rPr>
              <w:t>Seth memorial award</w:t>
            </w:r>
            <w:r w:rsidRPr="0002571D">
              <w:rPr>
                <w:rFonts w:ascii="Arial" w:hAnsi="Arial" w:cs="Arial"/>
              </w:rPr>
              <w:t xml:space="preserve"> : Award will be given every year starting from 2018. It will consist of a certificate and </w:t>
            </w:r>
            <w:r w:rsidR="00A43DD3" w:rsidRPr="0002571D">
              <w:rPr>
                <w:rFonts w:ascii="Arial" w:hAnsi="Arial" w:cs="Arial"/>
              </w:rPr>
              <w:t>memento</w:t>
            </w:r>
          </w:p>
          <w:p w:rsidR="00886408" w:rsidRPr="0002571D" w:rsidRDefault="00886408" w:rsidP="00886408">
            <w:pPr>
              <w:pStyle w:val="ListParagraph"/>
              <w:numPr>
                <w:ilvl w:val="0"/>
                <w:numId w:val="3"/>
              </w:numPr>
              <w:jc w:val="both"/>
              <w:rPr>
                <w:rFonts w:ascii="Arial" w:hAnsi="Arial" w:cs="Arial"/>
              </w:rPr>
            </w:pPr>
            <w:r w:rsidRPr="0002571D">
              <w:rPr>
                <w:rFonts w:ascii="Arial" w:hAnsi="Arial" w:cs="Arial"/>
                <w:b/>
              </w:rPr>
              <w:t>Nanda Memorial award for Young Scientist</w:t>
            </w:r>
            <w:r w:rsidRPr="0002571D">
              <w:rPr>
                <w:rFonts w:ascii="Arial" w:hAnsi="Arial" w:cs="Arial"/>
              </w:rPr>
              <w:t xml:space="preserve">: It will consist of a certificate and </w:t>
            </w:r>
            <w:r w:rsidR="009F2BAF" w:rsidRPr="0002571D">
              <w:rPr>
                <w:rFonts w:ascii="Arial" w:hAnsi="Arial" w:cs="Arial"/>
              </w:rPr>
              <w:t>a memento</w:t>
            </w:r>
            <w:r w:rsidR="00E655FB" w:rsidRPr="0002571D">
              <w:rPr>
                <w:rFonts w:ascii="Arial" w:hAnsi="Arial" w:cs="Arial"/>
              </w:rPr>
              <w:t>. Age limit</w:t>
            </w:r>
            <w:r w:rsidR="00E42757">
              <w:rPr>
                <w:rFonts w:ascii="Arial" w:hAnsi="Arial" w:cs="Arial"/>
              </w:rPr>
              <w:t xml:space="preserve"> </w:t>
            </w:r>
            <w:r w:rsidR="003F1189" w:rsidRPr="0002571D">
              <w:rPr>
                <w:rFonts w:ascii="Arial" w:hAnsi="Arial" w:cs="Arial"/>
              </w:rPr>
              <w:t>has been</w:t>
            </w:r>
            <w:r w:rsidR="00E42757">
              <w:rPr>
                <w:rFonts w:ascii="Arial" w:hAnsi="Arial" w:cs="Arial"/>
              </w:rPr>
              <w:t xml:space="preserve"> </w:t>
            </w:r>
            <w:r w:rsidR="00E655FB" w:rsidRPr="0002571D">
              <w:rPr>
                <w:rFonts w:ascii="Arial" w:hAnsi="Arial" w:cs="Arial"/>
              </w:rPr>
              <w:lastRenderedPageBreak/>
              <w:t>increa</w:t>
            </w:r>
            <w:r w:rsidRPr="0002571D">
              <w:rPr>
                <w:rFonts w:ascii="Arial" w:hAnsi="Arial" w:cs="Arial"/>
              </w:rPr>
              <w:t>sed to 4</w:t>
            </w:r>
            <w:r w:rsidR="00A52859" w:rsidRPr="0002571D">
              <w:rPr>
                <w:rFonts w:ascii="Arial" w:hAnsi="Arial" w:cs="Arial"/>
              </w:rPr>
              <w:t>0</w:t>
            </w:r>
            <w:r w:rsidRPr="0002571D">
              <w:rPr>
                <w:rFonts w:ascii="Arial" w:hAnsi="Arial" w:cs="Arial"/>
              </w:rPr>
              <w:t xml:space="preserve"> years instead of 35 years.</w:t>
            </w:r>
          </w:p>
          <w:p w:rsidR="00365C87" w:rsidRPr="0002571D" w:rsidRDefault="00886408">
            <w:pPr>
              <w:pStyle w:val="ListParagraph"/>
              <w:numPr>
                <w:ilvl w:val="0"/>
                <w:numId w:val="3"/>
              </w:numPr>
              <w:jc w:val="both"/>
              <w:rPr>
                <w:rFonts w:ascii="Arial" w:hAnsi="Arial" w:cs="Arial"/>
              </w:rPr>
            </w:pPr>
            <w:r w:rsidRPr="0002571D">
              <w:rPr>
                <w:rFonts w:ascii="Arial" w:hAnsi="Arial" w:cs="Arial"/>
                <w:b/>
              </w:rPr>
              <w:t>Life time achievement award</w:t>
            </w:r>
            <w:r w:rsidRPr="0002571D">
              <w:rPr>
                <w:rFonts w:ascii="Arial" w:hAnsi="Arial" w:cs="Arial"/>
              </w:rPr>
              <w:t>: New award is started. It will consist of a certificate and</w:t>
            </w:r>
            <w:r w:rsidR="00E42757">
              <w:rPr>
                <w:rFonts w:ascii="Arial" w:hAnsi="Arial" w:cs="Arial"/>
              </w:rPr>
              <w:t xml:space="preserve"> </w:t>
            </w:r>
            <w:r w:rsidR="003F1189" w:rsidRPr="0002571D">
              <w:rPr>
                <w:rFonts w:ascii="Arial" w:hAnsi="Arial" w:cs="Arial"/>
              </w:rPr>
              <w:t>memento</w:t>
            </w:r>
            <w:r w:rsidRPr="0002571D">
              <w:rPr>
                <w:rFonts w:ascii="Arial" w:hAnsi="Arial" w:cs="Arial"/>
              </w:rPr>
              <w:t xml:space="preserve">. The minimum age limit </w:t>
            </w:r>
            <w:r w:rsidR="00A52859" w:rsidRPr="0002571D">
              <w:rPr>
                <w:rFonts w:ascii="Arial" w:hAnsi="Arial" w:cs="Arial"/>
              </w:rPr>
              <w:t>would</w:t>
            </w:r>
            <w:r w:rsidRPr="0002571D">
              <w:rPr>
                <w:rFonts w:ascii="Arial" w:hAnsi="Arial" w:cs="Arial"/>
              </w:rPr>
              <w:t xml:space="preserve"> be 55 years.</w:t>
            </w:r>
          </w:p>
          <w:p w:rsidR="00A52859" w:rsidRPr="0002571D" w:rsidRDefault="00E655FB" w:rsidP="003F1189">
            <w:pPr>
              <w:pStyle w:val="ListParagraph"/>
              <w:numPr>
                <w:ilvl w:val="0"/>
                <w:numId w:val="3"/>
              </w:numPr>
              <w:jc w:val="both"/>
              <w:rPr>
                <w:rFonts w:ascii="Arial" w:hAnsi="Arial" w:cs="Arial"/>
              </w:rPr>
            </w:pPr>
            <w:r w:rsidRPr="0002571D">
              <w:rPr>
                <w:rFonts w:ascii="Arial" w:hAnsi="Arial" w:cs="Arial"/>
                <w:b/>
              </w:rPr>
              <w:t xml:space="preserve">ISTS Fellow: </w:t>
            </w:r>
            <w:r w:rsidR="00A52859" w:rsidRPr="0002571D">
              <w:rPr>
                <w:rFonts w:ascii="Arial" w:hAnsi="Arial" w:cs="Arial"/>
              </w:rPr>
              <w:t>This is also a new initiative of the society.There would be three categories of Fellows of ISTS:</w:t>
            </w:r>
          </w:p>
          <w:p w:rsidR="00A52859" w:rsidRPr="0002571D" w:rsidRDefault="00A52859" w:rsidP="00A52859">
            <w:pPr>
              <w:pStyle w:val="ListParagraph"/>
              <w:numPr>
                <w:ilvl w:val="0"/>
                <w:numId w:val="4"/>
              </w:numPr>
              <w:jc w:val="both"/>
              <w:rPr>
                <w:rFonts w:ascii="Arial" w:hAnsi="Arial" w:cs="Arial"/>
              </w:rPr>
            </w:pPr>
            <w:r w:rsidRPr="0002571D">
              <w:rPr>
                <w:rFonts w:ascii="Arial" w:hAnsi="Arial" w:cs="Arial"/>
              </w:rPr>
              <w:t>Founder members</w:t>
            </w:r>
          </w:p>
          <w:p w:rsidR="00A52859" w:rsidRPr="0002571D" w:rsidRDefault="00A52859" w:rsidP="00A52859">
            <w:pPr>
              <w:pStyle w:val="ListParagraph"/>
              <w:numPr>
                <w:ilvl w:val="0"/>
                <w:numId w:val="4"/>
              </w:numPr>
              <w:jc w:val="both"/>
              <w:rPr>
                <w:rFonts w:ascii="Arial" w:hAnsi="Arial" w:cs="Arial"/>
              </w:rPr>
            </w:pPr>
            <w:r w:rsidRPr="0002571D">
              <w:rPr>
                <w:rFonts w:ascii="Arial" w:hAnsi="Arial" w:cs="Arial"/>
              </w:rPr>
              <w:t>Other members of ISTS</w:t>
            </w:r>
          </w:p>
          <w:p w:rsidR="00A52859" w:rsidRPr="0002571D" w:rsidRDefault="00A52859" w:rsidP="00A52859">
            <w:pPr>
              <w:pStyle w:val="ListParagraph"/>
              <w:numPr>
                <w:ilvl w:val="0"/>
                <w:numId w:val="4"/>
              </w:numPr>
              <w:jc w:val="both"/>
              <w:rPr>
                <w:rFonts w:ascii="Arial" w:hAnsi="Arial" w:cs="Arial"/>
              </w:rPr>
            </w:pPr>
            <w:r w:rsidRPr="0002571D">
              <w:rPr>
                <w:rFonts w:ascii="Arial" w:hAnsi="Arial" w:cs="Arial"/>
              </w:rPr>
              <w:t>Corporate Fellow</w:t>
            </w:r>
          </w:p>
          <w:p w:rsidR="00886408" w:rsidRPr="0002571D" w:rsidRDefault="00A52859" w:rsidP="00A52859">
            <w:pPr>
              <w:ind w:left="720"/>
              <w:jc w:val="both"/>
              <w:rPr>
                <w:rFonts w:ascii="Arial" w:hAnsi="Arial" w:cs="Arial"/>
              </w:rPr>
            </w:pPr>
            <w:r w:rsidRPr="0002571D">
              <w:rPr>
                <w:rFonts w:ascii="Arial" w:hAnsi="Arial" w:cs="Arial"/>
              </w:rPr>
              <w:t>For a and b above a</w:t>
            </w:r>
            <w:r w:rsidR="00E655FB" w:rsidRPr="0002571D">
              <w:rPr>
                <w:rFonts w:ascii="Arial" w:hAnsi="Arial" w:cs="Arial"/>
              </w:rPr>
              <w:t xml:space="preserve"> person with 15-20 years of research experience</w:t>
            </w:r>
            <w:r w:rsidRPr="0002571D">
              <w:rPr>
                <w:rFonts w:ascii="Arial" w:hAnsi="Arial" w:cs="Arial"/>
              </w:rPr>
              <w:t xml:space="preserve"> is eligible</w:t>
            </w:r>
            <w:r w:rsidR="00E655FB" w:rsidRPr="0002571D">
              <w:rPr>
                <w:rFonts w:ascii="Arial" w:hAnsi="Arial" w:cs="Arial"/>
              </w:rPr>
              <w:t>. Initially it can be started with 5-10 Fellow</w:t>
            </w:r>
            <w:r w:rsidR="003F1189" w:rsidRPr="0002571D">
              <w:rPr>
                <w:rFonts w:ascii="Arial" w:hAnsi="Arial" w:cs="Arial"/>
              </w:rPr>
              <w:t>s per year</w:t>
            </w:r>
            <w:r w:rsidR="00E655FB" w:rsidRPr="0002571D">
              <w:rPr>
                <w:rFonts w:ascii="Arial" w:hAnsi="Arial" w:cs="Arial"/>
              </w:rPr>
              <w:t xml:space="preserve"> who have contributed significantly towards the research and extension in </w:t>
            </w:r>
            <w:r w:rsidR="000364F0" w:rsidRPr="0002571D">
              <w:rPr>
                <w:rFonts w:ascii="Arial" w:hAnsi="Arial" w:cs="Arial"/>
              </w:rPr>
              <w:t>forest and its alliedbranch</w:t>
            </w:r>
            <w:r w:rsidR="006D0B3A" w:rsidRPr="0002571D">
              <w:rPr>
                <w:rFonts w:ascii="Arial" w:hAnsi="Arial" w:cs="Arial"/>
              </w:rPr>
              <w:t xml:space="preserve"> and for the society</w:t>
            </w:r>
            <w:r w:rsidR="00E655FB" w:rsidRPr="0002571D">
              <w:rPr>
                <w:rFonts w:ascii="Arial" w:hAnsi="Arial" w:cs="Arial"/>
              </w:rPr>
              <w:t>. From subsequent year</w:t>
            </w:r>
            <w:r w:rsidR="00A43DD3" w:rsidRPr="0002571D">
              <w:rPr>
                <w:rFonts w:ascii="Arial" w:hAnsi="Arial" w:cs="Arial"/>
              </w:rPr>
              <w:t>s</w:t>
            </w:r>
            <w:r w:rsidR="00E655FB" w:rsidRPr="0002571D">
              <w:rPr>
                <w:rFonts w:ascii="Arial" w:hAnsi="Arial" w:cs="Arial"/>
              </w:rPr>
              <w:t>, the fellow may be restricted to one</w:t>
            </w:r>
            <w:r w:rsidRPr="0002571D">
              <w:rPr>
                <w:rFonts w:ascii="Arial" w:hAnsi="Arial" w:cs="Arial"/>
              </w:rPr>
              <w:t xml:space="preserve"> or two</w:t>
            </w:r>
            <w:r w:rsidR="00E655FB" w:rsidRPr="0002571D">
              <w:rPr>
                <w:rFonts w:ascii="Arial" w:hAnsi="Arial" w:cs="Arial"/>
              </w:rPr>
              <w:t xml:space="preserve"> per year</w:t>
            </w:r>
            <w:r w:rsidRPr="0002571D">
              <w:rPr>
                <w:rFonts w:ascii="Arial" w:hAnsi="Arial" w:cs="Arial"/>
              </w:rPr>
              <w:t xml:space="preserve"> per category</w:t>
            </w:r>
            <w:r w:rsidR="00A43DD3" w:rsidRPr="0002571D">
              <w:rPr>
                <w:rFonts w:ascii="Arial" w:hAnsi="Arial" w:cs="Arial"/>
              </w:rPr>
              <w:t>.</w:t>
            </w:r>
            <w:r w:rsidR="003F1189" w:rsidRPr="0002571D">
              <w:rPr>
                <w:rFonts w:ascii="Arial" w:hAnsi="Arial" w:cs="Arial"/>
              </w:rPr>
              <w:t xml:space="preserve"> The Fellow will be called Fellow of </w:t>
            </w:r>
            <w:r w:rsidR="009F2BAF" w:rsidRPr="0002571D">
              <w:rPr>
                <w:rFonts w:ascii="Arial" w:hAnsi="Arial" w:cs="Arial"/>
              </w:rPr>
              <w:t xml:space="preserve">Indian </w:t>
            </w:r>
            <w:r w:rsidR="003F1189" w:rsidRPr="0002571D">
              <w:rPr>
                <w:rFonts w:ascii="Arial" w:hAnsi="Arial" w:cs="Arial"/>
              </w:rPr>
              <w:t>Society of Tree Scientists (F</w:t>
            </w:r>
            <w:r w:rsidR="009F2BAF" w:rsidRPr="0002571D">
              <w:rPr>
                <w:rFonts w:ascii="Arial" w:hAnsi="Arial" w:cs="Arial"/>
              </w:rPr>
              <w:t>I</w:t>
            </w:r>
            <w:r w:rsidR="003F1189" w:rsidRPr="0002571D">
              <w:rPr>
                <w:rFonts w:ascii="Arial" w:hAnsi="Arial" w:cs="Arial"/>
              </w:rPr>
              <w:t>STS).</w:t>
            </w:r>
            <w:r w:rsidR="009F2BAF" w:rsidRPr="0002571D">
              <w:rPr>
                <w:rFonts w:ascii="Arial" w:hAnsi="Arial" w:cs="Arial"/>
              </w:rPr>
              <w:t xml:space="preserve"> Corporate Fellow would be nominated. </w:t>
            </w:r>
          </w:p>
          <w:p w:rsidR="00125BD5" w:rsidRPr="0002571D" w:rsidRDefault="00125BD5" w:rsidP="009F2BAF">
            <w:pPr>
              <w:pStyle w:val="ListParagraph"/>
              <w:numPr>
                <w:ilvl w:val="0"/>
                <w:numId w:val="3"/>
              </w:numPr>
              <w:jc w:val="both"/>
              <w:rPr>
                <w:rFonts w:ascii="Arial" w:hAnsi="Arial" w:cs="Arial"/>
              </w:rPr>
            </w:pPr>
            <w:r w:rsidRPr="0002571D">
              <w:rPr>
                <w:rFonts w:ascii="Arial" w:hAnsi="Arial" w:cs="Arial"/>
              </w:rPr>
              <w:t>It was decided that from 2018 Society will be giving two best M.Sc and Ph.D thesis award each in the field of Forestry/Agroforestry. The best Thesis award will carry a certificate and it will be presented in the seminar conducted by ISTS.</w:t>
            </w:r>
          </w:p>
          <w:p w:rsidR="00B15EE3" w:rsidRPr="0002571D" w:rsidRDefault="00B15EE3" w:rsidP="009F2BAF">
            <w:pPr>
              <w:pStyle w:val="ListParagraph"/>
              <w:numPr>
                <w:ilvl w:val="0"/>
                <w:numId w:val="3"/>
              </w:numPr>
              <w:jc w:val="both"/>
              <w:rPr>
                <w:rFonts w:ascii="Arial" w:hAnsi="Arial" w:cs="Arial"/>
              </w:rPr>
            </w:pPr>
            <w:r w:rsidRPr="0002571D">
              <w:rPr>
                <w:rFonts w:ascii="Arial" w:hAnsi="Arial" w:cs="Arial"/>
              </w:rPr>
              <w:t xml:space="preserve">It was decided that “Best paper award” will be started from Year 2017 issue onwards. </w:t>
            </w:r>
            <w:r w:rsidR="009F2BAF" w:rsidRPr="0002571D">
              <w:rPr>
                <w:rFonts w:ascii="Arial" w:hAnsi="Arial" w:cs="Arial"/>
              </w:rPr>
              <w:t xml:space="preserve">There will be </w:t>
            </w:r>
            <w:r w:rsidR="00125BD5" w:rsidRPr="0002571D">
              <w:rPr>
                <w:rFonts w:ascii="Arial" w:hAnsi="Arial" w:cs="Arial"/>
              </w:rPr>
              <w:t xml:space="preserve">three award First, </w:t>
            </w:r>
            <w:r w:rsidRPr="0002571D">
              <w:rPr>
                <w:rFonts w:ascii="Arial" w:hAnsi="Arial" w:cs="Arial"/>
              </w:rPr>
              <w:t xml:space="preserve">Second </w:t>
            </w:r>
            <w:r w:rsidR="00125BD5" w:rsidRPr="0002571D">
              <w:rPr>
                <w:rFonts w:ascii="Arial" w:hAnsi="Arial" w:cs="Arial"/>
              </w:rPr>
              <w:t xml:space="preserve">and third </w:t>
            </w:r>
            <w:r w:rsidRPr="0002571D">
              <w:rPr>
                <w:rFonts w:ascii="Arial" w:hAnsi="Arial" w:cs="Arial"/>
              </w:rPr>
              <w:t>best paper award in a year. The best paper award will carry a certificate only. The best paper will be selected by a committee constituted each year by the President of the society. For 2017 the committee includes:</w:t>
            </w:r>
          </w:p>
          <w:p w:rsidR="00B15EE3" w:rsidRPr="0002571D" w:rsidRDefault="00B15EE3" w:rsidP="009F2BAF">
            <w:pPr>
              <w:pStyle w:val="ListParagraph"/>
              <w:numPr>
                <w:ilvl w:val="0"/>
                <w:numId w:val="5"/>
              </w:numPr>
              <w:rPr>
                <w:rFonts w:ascii="Arial" w:hAnsi="Arial" w:cs="Arial"/>
              </w:rPr>
            </w:pPr>
            <w:r w:rsidRPr="0002571D">
              <w:rPr>
                <w:rFonts w:ascii="Arial" w:hAnsi="Arial" w:cs="Arial"/>
              </w:rPr>
              <w:t>Dr. Sanjeev Chauhan, Head CAZARI at Leh</w:t>
            </w:r>
          </w:p>
          <w:p w:rsidR="00B15EE3" w:rsidRPr="0002571D" w:rsidRDefault="00B15EE3" w:rsidP="009F2BAF">
            <w:pPr>
              <w:pStyle w:val="ListParagraph"/>
              <w:numPr>
                <w:ilvl w:val="0"/>
                <w:numId w:val="5"/>
              </w:numPr>
              <w:rPr>
                <w:rFonts w:ascii="Arial" w:hAnsi="Arial" w:cs="Arial"/>
              </w:rPr>
            </w:pPr>
            <w:r w:rsidRPr="0002571D">
              <w:rPr>
                <w:rFonts w:ascii="Arial" w:hAnsi="Arial" w:cs="Arial"/>
              </w:rPr>
              <w:t>Sh. Jagdish Chander IFS, CCF- Haryana</w:t>
            </w:r>
          </w:p>
          <w:p w:rsidR="00B15EE3" w:rsidRPr="0002571D" w:rsidRDefault="00D56ABB" w:rsidP="00D56ABB">
            <w:pPr>
              <w:pStyle w:val="ListParagraph"/>
              <w:numPr>
                <w:ilvl w:val="0"/>
                <w:numId w:val="5"/>
              </w:numPr>
              <w:jc w:val="both"/>
              <w:rPr>
                <w:rFonts w:ascii="Arial" w:hAnsi="Arial" w:cs="Arial"/>
              </w:rPr>
            </w:pPr>
            <w:r w:rsidRPr="0002571D">
              <w:rPr>
                <w:rFonts w:ascii="Arial" w:hAnsi="Arial" w:cs="Arial"/>
              </w:rPr>
              <w:t>Dr T.K. Kunhamu</w:t>
            </w:r>
            <w:r w:rsidR="00B15EE3" w:rsidRPr="0002571D">
              <w:rPr>
                <w:rFonts w:ascii="Arial" w:hAnsi="Arial" w:cs="Arial"/>
              </w:rPr>
              <w:t xml:space="preserve">, </w:t>
            </w:r>
            <w:r w:rsidRPr="0002571D">
              <w:rPr>
                <w:rFonts w:ascii="Arial" w:hAnsi="Arial" w:cs="Arial"/>
              </w:rPr>
              <w:t>Head, college of Forestry, KAU</w:t>
            </w:r>
          </w:p>
        </w:tc>
      </w:tr>
      <w:tr w:rsidR="00886408" w:rsidRPr="0002571D" w:rsidTr="008A646D">
        <w:tc>
          <w:tcPr>
            <w:tcW w:w="3258" w:type="dxa"/>
          </w:tcPr>
          <w:p w:rsidR="00886408" w:rsidRPr="0002571D" w:rsidRDefault="00886408" w:rsidP="006B0E16">
            <w:pPr>
              <w:jc w:val="both"/>
              <w:rPr>
                <w:rFonts w:ascii="Arial" w:hAnsi="Arial" w:cs="Arial"/>
              </w:rPr>
            </w:pPr>
            <w:r w:rsidRPr="0002571D">
              <w:rPr>
                <w:rFonts w:ascii="Arial" w:hAnsi="Arial" w:cs="Arial"/>
              </w:rPr>
              <w:lastRenderedPageBreak/>
              <w:t>Resource generation issues for the Society</w:t>
            </w:r>
          </w:p>
        </w:tc>
        <w:tc>
          <w:tcPr>
            <w:tcW w:w="6660" w:type="dxa"/>
          </w:tcPr>
          <w:p w:rsidR="0030225F" w:rsidRPr="0002571D" w:rsidRDefault="0030225F" w:rsidP="0030225F">
            <w:pPr>
              <w:jc w:val="both"/>
              <w:rPr>
                <w:rFonts w:ascii="Arial" w:hAnsi="Arial" w:cs="Arial"/>
              </w:rPr>
            </w:pPr>
            <w:r w:rsidRPr="0002571D">
              <w:rPr>
                <w:rFonts w:ascii="Arial" w:hAnsi="Arial" w:cs="Arial"/>
              </w:rPr>
              <w:t>Society is facing financial crunch and hence emphasis should be made to increase the resource. Some of the measures are:</w:t>
            </w:r>
          </w:p>
          <w:p w:rsidR="00886408" w:rsidRPr="0002571D" w:rsidRDefault="0030225F" w:rsidP="009F2BAF">
            <w:pPr>
              <w:pStyle w:val="ListParagraph"/>
              <w:numPr>
                <w:ilvl w:val="0"/>
                <w:numId w:val="6"/>
              </w:numPr>
              <w:jc w:val="both"/>
              <w:rPr>
                <w:rFonts w:ascii="Arial" w:hAnsi="Arial" w:cs="Arial"/>
              </w:rPr>
            </w:pPr>
            <w:r w:rsidRPr="0002571D">
              <w:rPr>
                <w:rFonts w:ascii="Arial" w:hAnsi="Arial" w:cs="Arial"/>
              </w:rPr>
              <w:t>Contacting more libraries for</w:t>
            </w:r>
            <w:r w:rsidR="006D0B3A" w:rsidRPr="0002571D">
              <w:rPr>
                <w:rFonts w:ascii="Arial" w:hAnsi="Arial" w:cs="Arial"/>
              </w:rPr>
              <w:t xml:space="preserve"> annual membership</w:t>
            </w:r>
            <w:r w:rsidR="00CC1863" w:rsidRPr="0002571D">
              <w:rPr>
                <w:rFonts w:ascii="Arial" w:hAnsi="Arial" w:cs="Arial"/>
              </w:rPr>
              <w:t>.</w:t>
            </w:r>
          </w:p>
          <w:p w:rsidR="0030225F" w:rsidRPr="0002571D" w:rsidRDefault="00833E9B" w:rsidP="009F2BAF">
            <w:pPr>
              <w:pStyle w:val="ListParagraph"/>
              <w:numPr>
                <w:ilvl w:val="0"/>
                <w:numId w:val="6"/>
              </w:numPr>
              <w:jc w:val="both"/>
              <w:rPr>
                <w:rFonts w:ascii="Arial" w:hAnsi="Arial" w:cs="Arial"/>
              </w:rPr>
            </w:pPr>
            <w:r w:rsidRPr="0002571D">
              <w:rPr>
                <w:rFonts w:ascii="Arial" w:hAnsi="Arial" w:cs="Arial"/>
              </w:rPr>
              <w:t>Increasing member</w:t>
            </w:r>
            <w:r w:rsidR="00A43DD3" w:rsidRPr="0002571D">
              <w:rPr>
                <w:rFonts w:ascii="Arial" w:hAnsi="Arial" w:cs="Arial"/>
              </w:rPr>
              <w:t>s</w:t>
            </w:r>
            <w:r w:rsidRPr="0002571D">
              <w:rPr>
                <w:rFonts w:ascii="Arial" w:hAnsi="Arial" w:cs="Arial"/>
              </w:rPr>
              <w:t xml:space="preserve"> by encouraging new scientists/ students</w:t>
            </w:r>
            <w:r w:rsidR="00CC1863" w:rsidRPr="0002571D">
              <w:rPr>
                <w:rFonts w:ascii="Arial" w:hAnsi="Arial" w:cs="Arial"/>
              </w:rPr>
              <w:t>.</w:t>
            </w:r>
          </w:p>
          <w:p w:rsidR="00833E9B" w:rsidRPr="0002571D" w:rsidRDefault="009F2BAF" w:rsidP="009F2BAF">
            <w:pPr>
              <w:pStyle w:val="ListParagraph"/>
              <w:numPr>
                <w:ilvl w:val="0"/>
                <w:numId w:val="6"/>
              </w:numPr>
              <w:jc w:val="both"/>
              <w:rPr>
                <w:rFonts w:ascii="Arial" w:hAnsi="Arial" w:cs="Arial"/>
              </w:rPr>
            </w:pPr>
            <w:r w:rsidRPr="0002571D">
              <w:rPr>
                <w:rFonts w:ascii="Arial" w:hAnsi="Arial" w:cs="Arial"/>
              </w:rPr>
              <w:t xml:space="preserve">Minimum </w:t>
            </w:r>
            <w:r w:rsidR="00833E9B" w:rsidRPr="0002571D">
              <w:rPr>
                <w:rFonts w:ascii="Arial" w:hAnsi="Arial" w:cs="Arial"/>
              </w:rPr>
              <w:t xml:space="preserve">25 % </w:t>
            </w:r>
            <w:r w:rsidRPr="0002571D">
              <w:rPr>
                <w:rFonts w:ascii="Arial" w:hAnsi="Arial" w:cs="Arial"/>
              </w:rPr>
              <w:t xml:space="preserve">total registration in </w:t>
            </w:r>
            <w:r w:rsidR="00125BD5" w:rsidRPr="0002571D">
              <w:rPr>
                <w:rFonts w:ascii="Arial" w:hAnsi="Arial" w:cs="Arial"/>
              </w:rPr>
              <w:t>seminar should</w:t>
            </w:r>
            <w:r w:rsidR="00833E9B" w:rsidRPr="0002571D">
              <w:rPr>
                <w:rFonts w:ascii="Arial" w:hAnsi="Arial" w:cs="Arial"/>
              </w:rPr>
              <w:t xml:space="preserve"> be </w:t>
            </w:r>
            <w:r w:rsidRPr="0002571D">
              <w:rPr>
                <w:rFonts w:ascii="Arial" w:hAnsi="Arial" w:cs="Arial"/>
              </w:rPr>
              <w:t>provided</w:t>
            </w:r>
            <w:r w:rsidR="00833E9B" w:rsidRPr="0002571D">
              <w:rPr>
                <w:rFonts w:ascii="Arial" w:hAnsi="Arial" w:cs="Arial"/>
              </w:rPr>
              <w:t xml:space="preserve"> to the Society account</w:t>
            </w:r>
            <w:r w:rsidRPr="0002571D">
              <w:rPr>
                <w:rFonts w:ascii="Arial" w:hAnsi="Arial" w:cs="Arial"/>
              </w:rPr>
              <w:t xml:space="preserve"> by the organizers</w:t>
            </w:r>
            <w:r w:rsidR="00833E9B" w:rsidRPr="0002571D">
              <w:rPr>
                <w:rFonts w:ascii="Arial" w:hAnsi="Arial" w:cs="Arial"/>
              </w:rPr>
              <w:t>.</w:t>
            </w:r>
          </w:p>
        </w:tc>
      </w:tr>
      <w:tr w:rsidR="009F2BAF" w:rsidRPr="0002571D" w:rsidTr="008A646D">
        <w:tc>
          <w:tcPr>
            <w:tcW w:w="3258" w:type="dxa"/>
          </w:tcPr>
          <w:p w:rsidR="009F2BAF" w:rsidRPr="0002571D" w:rsidRDefault="009F2BAF" w:rsidP="006B0E16">
            <w:pPr>
              <w:jc w:val="both"/>
              <w:rPr>
                <w:rFonts w:ascii="Arial" w:hAnsi="Arial" w:cs="Arial"/>
              </w:rPr>
            </w:pPr>
            <w:r w:rsidRPr="0002571D">
              <w:rPr>
                <w:rFonts w:ascii="Arial" w:hAnsi="Arial" w:cs="Arial"/>
              </w:rPr>
              <w:t>Reviving the linkages and members of the Society</w:t>
            </w:r>
          </w:p>
        </w:tc>
        <w:tc>
          <w:tcPr>
            <w:tcW w:w="6660" w:type="dxa"/>
          </w:tcPr>
          <w:p w:rsidR="00E67536" w:rsidRPr="0002571D" w:rsidRDefault="009F2BAF" w:rsidP="00E67536">
            <w:pPr>
              <w:jc w:val="both"/>
              <w:rPr>
                <w:rFonts w:ascii="Arial" w:hAnsi="Arial" w:cs="Arial"/>
              </w:rPr>
            </w:pPr>
            <w:r w:rsidRPr="0002571D">
              <w:rPr>
                <w:rFonts w:ascii="Arial" w:hAnsi="Arial" w:cs="Arial"/>
              </w:rPr>
              <w:t xml:space="preserve">It was observed </w:t>
            </w:r>
            <w:r w:rsidR="00E06EEF" w:rsidRPr="0002571D">
              <w:rPr>
                <w:rFonts w:ascii="Arial" w:hAnsi="Arial" w:cs="Arial"/>
              </w:rPr>
              <w:t xml:space="preserve">although </w:t>
            </w:r>
            <w:r w:rsidR="0046451F" w:rsidRPr="0002571D">
              <w:rPr>
                <w:rFonts w:ascii="Arial" w:hAnsi="Arial" w:cs="Arial"/>
              </w:rPr>
              <w:t>activities of</w:t>
            </w:r>
            <w:r w:rsidR="00E06EEF" w:rsidRPr="0002571D">
              <w:rPr>
                <w:rFonts w:ascii="Arial" w:hAnsi="Arial" w:cs="Arial"/>
              </w:rPr>
              <w:t xml:space="preserve"> society are regularised and its visibility </w:t>
            </w:r>
            <w:r w:rsidR="0046451F" w:rsidRPr="0002571D">
              <w:rPr>
                <w:rFonts w:ascii="Arial" w:hAnsi="Arial" w:cs="Arial"/>
              </w:rPr>
              <w:t>has enhanced</w:t>
            </w:r>
            <w:r w:rsidR="00E06EEF" w:rsidRPr="0002571D">
              <w:rPr>
                <w:rFonts w:ascii="Arial" w:hAnsi="Arial" w:cs="Arial"/>
              </w:rPr>
              <w:t xml:space="preserve"> and   in the recent past. Yet efforts are needed to associate the past life members and request them to contribute to the caus</w:t>
            </w:r>
            <w:r w:rsidR="00940CB8" w:rsidRPr="0002571D">
              <w:rPr>
                <w:rFonts w:ascii="Arial" w:hAnsi="Arial" w:cs="Arial"/>
              </w:rPr>
              <w:t>e</w:t>
            </w:r>
            <w:r w:rsidR="00E06EEF" w:rsidRPr="0002571D">
              <w:rPr>
                <w:rFonts w:ascii="Arial" w:hAnsi="Arial" w:cs="Arial"/>
              </w:rPr>
              <w:t xml:space="preserve"> of the society.</w:t>
            </w:r>
            <w:r w:rsidR="00E67536" w:rsidRPr="0002571D">
              <w:rPr>
                <w:rFonts w:ascii="Arial" w:hAnsi="Arial" w:cs="Arial"/>
              </w:rPr>
              <w:t>Following steps were suggested and entrusted:</w:t>
            </w:r>
          </w:p>
          <w:p w:rsidR="009F2BAF" w:rsidRPr="0002571D" w:rsidRDefault="00E67536" w:rsidP="0059357F">
            <w:pPr>
              <w:pStyle w:val="ListParagraph"/>
              <w:numPr>
                <w:ilvl w:val="0"/>
                <w:numId w:val="7"/>
              </w:numPr>
              <w:jc w:val="both"/>
              <w:rPr>
                <w:rFonts w:ascii="Arial" w:hAnsi="Arial" w:cs="Arial"/>
              </w:rPr>
            </w:pPr>
            <w:r w:rsidRPr="0002571D">
              <w:rPr>
                <w:rFonts w:ascii="Arial" w:hAnsi="Arial" w:cs="Arial"/>
              </w:rPr>
              <w:t>Prof. P.K. Khosla, President  will write letter to all the old members of the society regarding revival of the society and their active participation in future.</w:t>
            </w:r>
          </w:p>
          <w:p w:rsidR="00E67536" w:rsidRPr="0002571D" w:rsidRDefault="00E67536" w:rsidP="00E67536">
            <w:pPr>
              <w:pStyle w:val="ListParagraph"/>
              <w:numPr>
                <w:ilvl w:val="0"/>
                <w:numId w:val="7"/>
              </w:numPr>
              <w:jc w:val="both"/>
              <w:rPr>
                <w:rFonts w:ascii="Arial" w:hAnsi="Arial" w:cs="Arial"/>
              </w:rPr>
            </w:pPr>
            <w:r w:rsidRPr="0002571D">
              <w:rPr>
                <w:rFonts w:ascii="Arial" w:hAnsi="Arial" w:cs="Arial"/>
              </w:rPr>
              <w:lastRenderedPageBreak/>
              <w:t xml:space="preserve">Prof. P.K. Khosla, President of the Society will also meet Vice-Chancellor of the Dr. Y.S. Parmar University of Horticulture and Forestry and request for a </w:t>
            </w:r>
            <w:r w:rsidR="0059357F" w:rsidRPr="0002571D">
              <w:rPr>
                <w:rFonts w:ascii="Arial" w:hAnsi="Arial" w:cs="Arial"/>
              </w:rPr>
              <w:t>link of the Society website on University website.</w:t>
            </w:r>
          </w:p>
          <w:p w:rsidR="0059357F" w:rsidRPr="0002571D" w:rsidRDefault="0059357F" w:rsidP="0059357F">
            <w:pPr>
              <w:pStyle w:val="ListParagraph"/>
              <w:numPr>
                <w:ilvl w:val="0"/>
                <w:numId w:val="7"/>
              </w:numPr>
              <w:jc w:val="both"/>
              <w:rPr>
                <w:rFonts w:ascii="Arial" w:hAnsi="Arial" w:cs="Arial"/>
              </w:rPr>
            </w:pPr>
            <w:r w:rsidRPr="0002571D">
              <w:rPr>
                <w:rFonts w:ascii="Arial" w:hAnsi="Arial" w:cs="Arial"/>
              </w:rPr>
              <w:t>Prof. P.K. Khosla, President of the Society will also write letters to all Schools/department of Forestry for encouraging the research papers and subscribing the Journal for Tree Sciences for their library.</w:t>
            </w:r>
          </w:p>
          <w:p w:rsidR="00DB3AA5" w:rsidRPr="0002571D" w:rsidRDefault="0059357F" w:rsidP="00DB3AA5">
            <w:pPr>
              <w:pStyle w:val="CommentText"/>
              <w:numPr>
                <w:ilvl w:val="0"/>
                <w:numId w:val="7"/>
              </w:numPr>
              <w:jc w:val="both"/>
              <w:rPr>
                <w:rFonts w:ascii="Arial" w:hAnsi="Arial" w:cs="Arial"/>
                <w:sz w:val="22"/>
                <w:szCs w:val="22"/>
              </w:rPr>
            </w:pPr>
            <w:r w:rsidRPr="0002571D">
              <w:rPr>
                <w:rFonts w:ascii="Arial" w:hAnsi="Arial" w:cs="Arial"/>
                <w:sz w:val="22"/>
                <w:szCs w:val="22"/>
              </w:rPr>
              <w:t xml:space="preserve">The List of the existing members needs to be updated and old members need to be corrected for the email address and </w:t>
            </w:r>
            <w:r w:rsidR="00245426" w:rsidRPr="0002571D">
              <w:rPr>
                <w:rFonts w:ascii="Arial" w:hAnsi="Arial" w:cs="Arial"/>
                <w:sz w:val="22"/>
                <w:szCs w:val="22"/>
              </w:rPr>
              <w:t>corresponding</w:t>
            </w:r>
            <w:r w:rsidRPr="0002571D">
              <w:rPr>
                <w:rFonts w:ascii="Arial" w:hAnsi="Arial" w:cs="Arial"/>
                <w:sz w:val="22"/>
                <w:szCs w:val="22"/>
              </w:rPr>
              <w:t xml:space="preserve"> address. </w:t>
            </w:r>
            <w:r w:rsidR="00DB3AA5" w:rsidRPr="0002571D">
              <w:rPr>
                <w:rFonts w:ascii="Arial" w:hAnsi="Arial" w:cs="Arial"/>
                <w:sz w:val="22"/>
                <w:szCs w:val="22"/>
              </w:rPr>
              <w:t>Dr R S Chandel will be supplying the information  records/ register lying in the office of Director of Research as discussed.  Besides efforts will be made to register the Journal with Scopus. Also clarification will be sought from Commissioner Income tax regards income tax exemption for donations to ISTS. Dr. K S Verma, Dr. D.K. Khurana, Dr Pankaj Panwar will to do the needful.</w:t>
            </w:r>
          </w:p>
          <w:p w:rsidR="0059357F" w:rsidRPr="0002571D" w:rsidRDefault="0059357F" w:rsidP="00DB3AA5">
            <w:pPr>
              <w:pStyle w:val="ListParagraph"/>
              <w:jc w:val="both"/>
              <w:rPr>
                <w:rFonts w:ascii="Arial" w:hAnsi="Arial" w:cs="Arial"/>
              </w:rPr>
            </w:pPr>
          </w:p>
        </w:tc>
      </w:tr>
      <w:tr w:rsidR="0030225F" w:rsidRPr="0002571D" w:rsidTr="008A646D">
        <w:tc>
          <w:tcPr>
            <w:tcW w:w="3258" w:type="dxa"/>
          </w:tcPr>
          <w:p w:rsidR="0030225F" w:rsidRPr="0002571D" w:rsidRDefault="0030225F" w:rsidP="006B0E16">
            <w:pPr>
              <w:jc w:val="both"/>
              <w:rPr>
                <w:rFonts w:ascii="Arial" w:hAnsi="Arial" w:cs="Arial"/>
              </w:rPr>
            </w:pPr>
            <w:r w:rsidRPr="0002571D">
              <w:rPr>
                <w:rFonts w:ascii="Arial" w:hAnsi="Arial" w:cs="Arial"/>
              </w:rPr>
              <w:lastRenderedPageBreak/>
              <w:t xml:space="preserve">Members of Governing body, Executive members, Zonal </w:t>
            </w:r>
            <w:r w:rsidR="00A43DD3" w:rsidRPr="0002571D">
              <w:rPr>
                <w:rFonts w:ascii="Arial" w:hAnsi="Arial" w:cs="Arial"/>
              </w:rPr>
              <w:t>councilor</w:t>
            </w:r>
            <w:r w:rsidRPr="0002571D">
              <w:rPr>
                <w:rFonts w:ascii="Arial" w:hAnsi="Arial" w:cs="Arial"/>
              </w:rPr>
              <w:t xml:space="preserve">, Advisory board and Editorial board </w:t>
            </w:r>
          </w:p>
        </w:tc>
        <w:tc>
          <w:tcPr>
            <w:tcW w:w="6660" w:type="dxa"/>
          </w:tcPr>
          <w:p w:rsidR="0030225F" w:rsidRPr="0002571D" w:rsidRDefault="0059357F" w:rsidP="0059357F">
            <w:pPr>
              <w:jc w:val="both"/>
              <w:rPr>
                <w:rFonts w:ascii="Arial" w:hAnsi="Arial" w:cs="Arial"/>
              </w:rPr>
            </w:pPr>
            <w:r w:rsidRPr="0002571D">
              <w:rPr>
                <w:rFonts w:ascii="Arial" w:hAnsi="Arial" w:cs="Arial"/>
              </w:rPr>
              <w:t xml:space="preserve">It was felt that since Society needs revival of members and their address for election. Therefore, till the data base is created the Governing body, Executive members etc will be nominated for one year. The list of the nominated members of various bodies is </w:t>
            </w:r>
            <w:r w:rsidR="0030225F" w:rsidRPr="0002571D">
              <w:rPr>
                <w:rFonts w:ascii="Arial" w:hAnsi="Arial" w:cs="Arial"/>
              </w:rPr>
              <w:t>attached</w:t>
            </w:r>
            <w:r w:rsidRPr="0002571D">
              <w:rPr>
                <w:rFonts w:ascii="Arial" w:hAnsi="Arial" w:cs="Arial"/>
              </w:rPr>
              <w:t xml:space="preserve"> for perusal</w:t>
            </w:r>
            <w:r w:rsidR="0030225F" w:rsidRPr="0002571D">
              <w:rPr>
                <w:rFonts w:ascii="Arial" w:hAnsi="Arial" w:cs="Arial"/>
              </w:rPr>
              <w:t>.</w:t>
            </w:r>
            <w:r w:rsidR="00E42757">
              <w:rPr>
                <w:rFonts w:ascii="Arial" w:hAnsi="Arial" w:cs="Arial"/>
              </w:rPr>
              <w:t xml:space="preserve"> </w:t>
            </w:r>
            <w:r w:rsidR="00125BD5" w:rsidRPr="0002571D">
              <w:rPr>
                <w:rFonts w:ascii="Arial" w:hAnsi="Arial" w:cs="Arial"/>
              </w:rPr>
              <w:t>Consent</w:t>
            </w:r>
            <w:r w:rsidRPr="0002571D">
              <w:rPr>
                <w:rFonts w:ascii="Arial" w:hAnsi="Arial" w:cs="Arial"/>
              </w:rPr>
              <w:t xml:space="preserve"> may be taken from </w:t>
            </w:r>
            <w:r w:rsidR="00125BD5" w:rsidRPr="0002571D">
              <w:rPr>
                <w:rFonts w:ascii="Arial" w:hAnsi="Arial" w:cs="Arial"/>
              </w:rPr>
              <w:t xml:space="preserve">all </w:t>
            </w:r>
            <w:r w:rsidRPr="0002571D">
              <w:rPr>
                <w:rFonts w:ascii="Arial" w:hAnsi="Arial" w:cs="Arial"/>
              </w:rPr>
              <w:t>the nominated members.</w:t>
            </w:r>
          </w:p>
        </w:tc>
      </w:tr>
    </w:tbl>
    <w:p w:rsidR="00C734EC" w:rsidRDefault="00C734EC" w:rsidP="002A2A3A">
      <w:pPr>
        <w:spacing w:line="360" w:lineRule="auto"/>
        <w:jc w:val="both"/>
        <w:rPr>
          <w:rFonts w:ascii="Arial" w:hAnsi="Arial" w:cs="Arial"/>
        </w:rPr>
      </w:pPr>
    </w:p>
    <w:p w:rsidR="002A2A3A" w:rsidRDefault="002A2A3A" w:rsidP="002A2A3A">
      <w:pPr>
        <w:rPr>
          <w:rFonts w:ascii="Arial" w:hAnsi="Arial" w:cs="Arial"/>
        </w:rPr>
      </w:pPr>
    </w:p>
    <w:p w:rsidR="002A2A3A" w:rsidRDefault="002A2A3A" w:rsidP="00A43DD3">
      <w:pPr>
        <w:spacing w:after="0" w:line="240" w:lineRule="auto"/>
        <w:rPr>
          <w:rFonts w:ascii="Arial" w:hAnsi="Arial" w:cs="Arial"/>
        </w:rPr>
      </w:pPr>
    </w:p>
    <w:p w:rsidR="00A43DD3" w:rsidRDefault="002A2A3A" w:rsidP="00A43DD3">
      <w:pPr>
        <w:spacing w:after="0" w:line="240" w:lineRule="auto"/>
        <w:jc w:val="both"/>
        <w:rPr>
          <w:rFonts w:ascii="Arial" w:hAnsi="Arial" w:cs="Arial"/>
        </w:rPr>
      </w:pPr>
      <w:r>
        <w:rPr>
          <w:rFonts w:ascii="Arial" w:hAnsi="Arial" w:cs="Arial"/>
        </w:rPr>
        <w:t>(</w:t>
      </w:r>
      <w:r w:rsidR="003E625B">
        <w:rPr>
          <w:rFonts w:ascii="Arial" w:hAnsi="Arial" w:cs="Arial"/>
        </w:rPr>
        <w:t>Secretary</w:t>
      </w:r>
      <w:r>
        <w:rPr>
          <w:rFonts w:ascii="Arial" w:hAnsi="Arial" w:cs="Arial"/>
        </w:rPr>
        <w:t>)</w:t>
      </w:r>
      <w:r w:rsidR="00A43DD3">
        <w:rPr>
          <w:rFonts w:ascii="Arial" w:hAnsi="Arial" w:cs="Arial"/>
        </w:rPr>
        <w:t xml:space="preserve">                                                                                                 (Secretary General)</w:t>
      </w:r>
    </w:p>
    <w:p w:rsidR="002A2A3A" w:rsidRDefault="00A43DD3" w:rsidP="00A43DD3">
      <w:pPr>
        <w:spacing w:after="0" w:line="240" w:lineRule="auto"/>
        <w:jc w:val="both"/>
        <w:rPr>
          <w:rFonts w:ascii="Arial" w:hAnsi="Arial" w:cs="Arial"/>
        </w:rPr>
      </w:pPr>
      <w:r>
        <w:rPr>
          <w:rFonts w:ascii="Arial" w:hAnsi="Arial" w:cs="Arial"/>
        </w:rPr>
        <w:t>Prof. K.S. Verma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Prof. D.K. Khurana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43DD3" w:rsidRDefault="00A43DD3" w:rsidP="00A43DD3">
      <w:pPr>
        <w:spacing w:after="0" w:line="240" w:lineRule="auto"/>
        <w:jc w:val="both"/>
        <w:rPr>
          <w:rFonts w:ascii="Arial" w:hAnsi="Arial" w:cs="Arial"/>
        </w:rPr>
      </w:pPr>
    </w:p>
    <w:p w:rsidR="00A43DD3" w:rsidRDefault="00A43DD3" w:rsidP="00A43DD3">
      <w:pPr>
        <w:spacing w:after="0" w:line="240" w:lineRule="auto"/>
        <w:jc w:val="both"/>
        <w:rPr>
          <w:rFonts w:ascii="Arial" w:hAnsi="Arial" w:cs="Arial"/>
        </w:rPr>
      </w:pPr>
    </w:p>
    <w:p w:rsidR="00A43DD3" w:rsidRDefault="00A43DD3" w:rsidP="00A43DD3">
      <w:pPr>
        <w:spacing w:after="0" w:line="240" w:lineRule="auto"/>
        <w:jc w:val="both"/>
        <w:rPr>
          <w:rFonts w:ascii="Arial" w:hAnsi="Arial" w:cs="Arial"/>
        </w:rPr>
      </w:pPr>
    </w:p>
    <w:p w:rsidR="00A43DD3" w:rsidRDefault="00A43DD3" w:rsidP="00A43DD3">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(President)</w:t>
      </w:r>
    </w:p>
    <w:p w:rsidR="00A43DD3" w:rsidRDefault="00A43DD3" w:rsidP="00A43DD3">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Prof. P.K. Khosla</w:t>
      </w:r>
    </w:p>
    <w:p w:rsidR="003E625B" w:rsidRDefault="003E625B" w:rsidP="003E625B">
      <w:pPr>
        <w:rPr>
          <w:rFonts w:ascii="Arial" w:hAnsi="Arial" w:cs="Arial"/>
        </w:rPr>
      </w:pPr>
    </w:p>
    <w:p w:rsidR="00CC1863" w:rsidRDefault="00CC1863" w:rsidP="003E625B">
      <w:pPr>
        <w:rPr>
          <w:rFonts w:ascii="Arial" w:hAnsi="Arial" w:cs="Arial"/>
        </w:rPr>
      </w:pPr>
    </w:p>
    <w:p w:rsidR="00CC1863" w:rsidRDefault="00CC1863" w:rsidP="003E625B">
      <w:pPr>
        <w:rPr>
          <w:rFonts w:ascii="Arial" w:hAnsi="Arial" w:cs="Arial"/>
        </w:rPr>
      </w:pPr>
    </w:p>
    <w:p w:rsidR="00CC1863" w:rsidRDefault="00CC1863" w:rsidP="003E625B">
      <w:pPr>
        <w:rPr>
          <w:rFonts w:ascii="Arial" w:hAnsi="Arial" w:cs="Arial"/>
        </w:rPr>
      </w:pPr>
    </w:p>
    <w:p w:rsidR="00CC1863" w:rsidRDefault="00CC1863" w:rsidP="00CC1863">
      <w:pPr>
        <w:jc w:val="center"/>
        <w:rPr>
          <w:b/>
        </w:rPr>
      </w:pPr>
    </w:p>
    <w:p w:rsidR="00CC1863" w:rsidRDefault="00CC1863" w:rsidP="00CC1863">
      <w:pPr>
        <w:jc w:val="center"/>
        <w:rPr>
          <w:b/>
        </w:rPr>
      </w:pPr>
      <w:r>
        <w:rPr>
          <w:b/>
        </w:rPr>
        <w:lastRenderedPageBreak/>
        <w:t>The nominated members of Governing Body and other committees of the Indian Society of Tree Scientists for the year 2018-2019</w:t>
      </w:r>
    </w:p>
    <w:p w:rsidR="00CC1863" w:rsidRPr="00C522E9" w:rsidRDefault="00CC1863" w:rsidP="00CC1863">
      <w:pPr>
        <w:jc w:val="center"/>
        <w:rPr>
          <w:b/>
        </w:rPr>
      </w:pPr>
      <w:r w:rsidRPr="00C522E9">
        <w:rPr>
          <w:b/>
        </w:rPr>
        <w:t>GOVERNING BODY</w:t>
      </w:r>
    </w:p>
    <w:tbl>
      <w:tblPr>
        <w:tblStyle w:val="TableGrid"/>
        <w:tblW w:w="0" w:type="auto"/>
        <w:tblLook w:val="04A0"/>
      </w:tblPr>
      <w:tblGrid>
        <w:gridCol w:w="2394"/>
        <w:gridCol w:w="2394"/>
        <w:gridCol w:w="2070"/>
        <w:gridCol w:w="2718"/>
      </w:tblGrid>
      <w:tr w:rsidR="00CC1863" w:rsidTr="00637CD7">
        <w:tc>
          <w:tcPr>
            <w:tcW w:w="2394" w:type="dxa"/>
          </w:tcPr>
          <w:p w:rsidR="00CC1863" w:rsidRDefault="00CC1863" w:rsidP="00D21852"/>
        </w:tc>
        <w:tc>
          <w:tcPr>
            <w:tcW w:w="2394" w:type="dxa"/>
          </w:tcPr>
          <w:p w:rsidR="00CC1863" w:rsidRDefault="00F67792" w:rsidP="00D21852">
            <w:r>
              <w:t xml:space="preserve">Chief </w:t>
            </w:r>
            <w:r w:rsidR="00CC1863">
              <w:t>Patron:</w:t>
            </w:r>
            <w:r>
              <w:t xml:space="preserve"> Dr. R.S. Paroda</w:t>
            </w:r>
          </w:p>
        </w:tc>
        <w:tc>
          <w:tcPr>
            <w:tcW w:w="2070" w:type="dxa"/>
          </w:tcPr>
          <w:p w:rsidR="00CC1863" w:rsidRDefault="00F67792" w:rsidP="00D21852">
            <w:r>
              <w:t>Patron(s)</w:t>
            </w:r>
          </w:p>
        </w:tc>
        <w:tc>
          <w:tcPr>
            <w:tcW w:w="2718" w:type="dxa"/>
          </w:tcPr>
          <w:p w:rsidR="00637CD7" w:rsidRPr="00637CD7" w:rsidRDefault="00A84C89" w:rsidP="00F67792">
            <w:pPr>
              <w:pStyle w:val="Heading3"/>
              <w:shd w:val="clear" w:color="auto" w:fill="FFFFFF"/>
              <w:spacing w:before="0"/>
              <w:outlineLvl w:val="2"/>
              <w:rPr>
                <w:rFonts w:ascii="Arial" w:hAnsi="Arial" w:cs="Arial"/>
                <w:b w:val="0"/>
                <w:bCs w:val="0"/>
                <w:color w:val="auto"/>
                <w:sz w:val="20"/>
                <w:szCs w:val="20"/>
              </w:rPr>
            </w:pPr>
            <w:hyperlink r:id="rId7" w:history="1">
              <w:r w:rsidR="00F67792" w:rsidRPr="00637CD7">
                <w:rPr>
                  <w:rStyle w:val="Hyperlink"/>
                  <w:rFonts w:ascii="Arial" w:hAnsi="Arial" w:cs="Arial"/>
                  <w:b w:val="0"/>
                  <w:bCs w:val="0"/>
                  <w:color w:val="auto"/>
                  <w:sz w:val="20"/>
                  <w:szCs w:val="20"/>
                  <w:u w:val="none"/>
                </w:rPr>
                <w:t>Dr. Trilochan Mohapatra</w:t>
              </w:r>
            </w:hyperlink>
            <w:r w:rsidR="00F67792" w:rsidRPr="00637CD7">
              <w:rPr>
                <w:rFonts w:ascii="Arial" w:hAnsi="Arial" w:cs="Arial"/>
                <w:b w:val="0"/>
                <w:bCs w:val="0"/>
                <w:color w:val="auto"/>
                <w:sz w:val="20"/>
                <w:szCs w:val="20"/>
              </w:rPr>
              <w:t>,</w:t>
            </w:r>
          </w:p>
          <w:p w:rsidR="00F67792" w:rsidRPr="00637CD7" w:rsidRDefault="00F67792" w:rsidP="00F67792">
            <w:pPr>
              <w:pStyle w:val="Heading3"/>
              <w:shd w:val="clear" w:color="auto" w:fill="FFFFFF"/>
              <w:spacing w:before="0"/>
              <w:outlineLvl w:val="2"/>
              <w:rPr>
                <w:rFonts w:ascii="Arial" w:hAnsi="Arial" w:cs="Arial"/>
                <w:b w:val="0"/>
                <w:bCs w:val="0"/>
                <w:color w:val="auto"/>
                <w:sz w:val="20"/>
                <w:szCs w:val="20"/>
              </w:rPr>
            </w:pPr>
            <w:r w:rsidRPr="00637CD7">
              <w:rPr>
                <w:rFonts w:ascii="Arial" w:hAnsi="Arial" w:cs="Arial"/>
                <w:b w:val="0"/>
                <w:bCs w:val="0"/>
                <w:color w:val="auto"/>
                <w:sz w:val="20"/>
                <w:szCs w:val="20"/>
              </w:rPr>
              <w:t xml:space="preserve"> D.G. ICAR</w:t>
            </w:r>
          </w:p>
          <w:p w:rsidR="00F67792" w:rsidRPr="00637CD7" w:rsidRDefault="00F67792" w:rsidP="00F67792">
            <w:pPr>
              <w:rPr>
                <w:rFonts w:ascii="Arial" w:hAnsi="Arial" w:cs="Arial"/>
                <w:sz w:val="20"/>
                <w:szCs w:val="20"/>
                <w:shd w:val="clear" w:color="auto" w:fill="FFFFFF"/>
              </w:rPr>
            </w:pPr>
            <w:r w:rsidRPr="00637CD7">
              <w:rPr>
                <w:rFonts w:ascii="Arial" w:hAnsi="Arial" w:cs="Arial"/>
                <w:sz w:val="20"/>
                <w:szCs w:val="20"/>
              </w:rPr>
              <w:t xml:space="preserve">Sh. </w:t>
            </w:r>
            <w:r w:rsidRPr="00637CD7">
              <w:rPr>
                <w:rFonts w:ascii="Arial" w:hAnsi="Arial" w:cs="Arial"/>
                <w:sz w:val="20"/>
                <w:szCs w:val="20"/>
                <w:shd w:val="clear" w:color="auto" w:fill="FFFFFF"/>
              </w:rPr>
              <w:t xml:space="preserve">Suresh Gairola, </w:t>
            </w:r>
          </w:p>
          <w:p w:rsidR="00CC1863" w:rsidRDefault="00F67792" w:rsidP="000613E3">
            <w:r w:rsidRPr="00637CD7">
              <w:rPr>
                <w:rFonts w:ascii="Arial" w:hAnsi="Arial" w:cs="Arial"/>
                <w:sz w:val="20"/>
                <w:szCs w:val="20"/>
                <w:shd w:val="clear" w:color="auto" w:fill="FFFFFF"/>
              </w:rPr>
              <w:t>D.G. ICFRE</w:t>
            </w:r>
          </w:p>
        </w:tc>
      </w:tr>
      <w:tr w:rsidR="00CC1863" w:rsidTr="00637CD7">
        <w:tc>
          <w:tcPr>
            <w:tcW w:w="2394" w:type="dxa"/>
          </w:tcPr>
          <w:p w:rsidR="00CC1863" w:rsidRDefault="00CC1863" w:rsidP="00D21852">
            <w:r>
              <w:t>President                  :</w:t>
            </w:r>
          </w:p>
        </w:tc>
        <w:tc>
          <w:tcPr>
            <w:tcW w:w="2394" w:type="dxa"/>
          </w:tcPr>
          <w:p w:rsidR="00CC1863" w:rsidRDefault="00CC1863" w:rsidP="00D21852">
            <w:r>
              <w:t>P.K. Khosla - Solan</w:t>
            </w:r>
          </w:p>
        </w:tc>
        <w:tc>
          <w:tcPr>
            <w:tcW w:w="2070" w:type="dxa"/>
          </w:tcPr>
          <w:p w:rsidR="00CC1863" w:rsidRDefault="00CC1863" w:rsidP="00D21852">
            <w:r>
              <w:t>Vice Presidents        :</w:t>
            </w:r>
          </w:p>
        </w:tc>
        <w:tc>
          <w:tcPr>
            <w:tcW w:w="2718" w:type="dxa"/>
          </w:tcPr>
          <w:p w:rsidR="00CC1863" w:rsidRDefault="00F67792" w:rsidP="00D21852">
            <w:r>
              <w:t>Hari C Sharma</w:t>
            </w:r>
          </w:p>
        </w:tc>
      </w:tr>
      <w:tr w:rsidR="00CC1863" w:rsidTr="00637CD7">
        <w:tc>
          <w:tcPr>
            <w:tcW w:w="2394" w:type="dxa"/>
          </w:tcPr>
          <w:p w:rsidR="00CC1863" w:rsidRDefault="00CC1863" w:rsidP="00D21852">
            <w:r>
              <w:t>Past President         :</w:t>
            </w:r>
          </w:p>
        </w:tc>
        <w:tc>
          <w:tcPr>
            <w:tcW w:w="2394" w:type="dxa"/>
          </w:tcPr>
          <w:p w:rsidR="00CC1863" w:rsidRDefault="00CC1863" w:rsidP="00D21852">
            <w:r>
              <w:t>RPS Katwal - Dehradun</w:t>
            </w:r>
          </w:p>
        </w:tc>
        <w:tc>
          <w:tcPr>
            <w:tcW w:w="2070" w:type="dxa"/>
          </w:tcPr>
          <w:p w:rsidR="00CC1863" w:rsidRDefault="00CC1863" w:rsidP="00D21852"/>
        </w:tc>
        <w:tc>
          <w:tcPr>
            <w:tcW w:w="2718" w:type="dxa"/>
          </w:tcPr>
          <w:p w:rsidR="00CC1863" w:rsidRDefault="00DB3AA5" w:rsidP="00D21852">
            <w:r>
              <w:t>G.S. Gauraya</w:t>
            </w:r>
          </w:p>
        </w:tc>
      </w:tr>
      <w:tr w:rsidR="00CC1863" w:rsidTr="00637CD7">
        <w:trPr>
          <w:trHeight w:val="368"/>
        </w:trPr>
        <w:tc>
          <w:tcPr>
            <w:tcW w:w="2394" w:type="dxa"/>
          </w:tcPr>
          <w:p w:rsidR="00CC1863" w:rsidRDefault="00CC1863" w:rsidP="00D21852">
            <w:r>
              <w:t>Secretary General  :</w:t>
            </w:r>
          </w:p>
        </w:tc>
        <w:tc>
          <w:tcPr>
            <w:tcW w:w="2394" w:type="dxa"/>
          </w:tcPr>
          <w:p w:rsidR="00CC1863" w:rsidRDefault="00F67792" w:rsidP="00F67792">
            <w:r>
              <w:t>D.K. Khurana</w:t>
            </w:r>
            <w:r w:rsidR="00CC1863">
              <w:t xml:space="preserve"> - </w:t>
            </w:r>
            <w:r>
              <w:t>Solan</w:t>
            </w:r>
          </w:p>
        </w:tc>
        <w:tc>
          <w:tcPr>
            <w:tcW w:w="2070" w:type="dxa"/>
          </w:tcPr>
          <w:p w:rsidR="00CC1863" w:rsidRDefault="00CC1863" w:rsidP="00D21852">
            <w:r>
              <w:t>Secretary                   :</w:t>
            </w:r>
          </w:p>
        </w:tc>
        <w:tc>
          <w:tcPr>
            <w:tcW w:w="2718" w:type="dxa"/>
          </w:tcPr>
          <w:p w:rsidR="00CC1863" w:rsidRDefault="00F67792" w:rsidP="00D21852">
            <w:r>
              <w:t>K.S. Verma- Solan</w:t>
            </w:r>
          </w:p>
        </w:tc>
      </w:tr>
      <w:tr w:rsidR="00CC1863" w:rsidTr="00637CD7">
        <w:tc>
          <w:tcPr>
            <w:tcW w:w="2394" w:type="dxa"/>
          </w:tcPr>
          <w:p w:rsidR="00CC1863" w:rsidRDefault="00CC1863" w:rsidP="00D21852">
            <w:r>
              <w:t>Joint Secretary        :</w:t>
            </w:r>
          </w:p>
        </w:tc>
        <w:tc>
          <w:tcPr>
            <w:tcW w:w="2394" w:type="dxa"/>
          </w:tcPr>
          <w:p w:rsidR="00CC1863" w:rsidRDefault="00CC1863" w:rsidP="00D21852">
            <w:r>
              <w:t xml:space="preserve">Sanjeev  Chauhan- </w:t>
            </w:r>
            <w:r w:rsidR="00F67792">
              <w:t>Leh</w:t>
            </w:r>
          </w:p>
          <w:p w:rsidR="00F67792" w:rsidRDefault="00F67792" w:rsidP="00F67792">
            <w:r>
              <w:t>R.S. Chandel-Solan</w:t>
            </w:r>
          </w:p>
        </w:tc>
        <w:tc>
          <w:tcPr>
            <w:tcW w:w="2070" w:type="dxa"/>
          </w:tcPr>
          <w:p w:rsidR="00CC1863" w:rsidRDefault="00CC1863" w:rsidP="00D21852">
            <w:r>
              <w:t>Treasurer                  :</w:t>
            </w:r>
          </w:p>
        </w:tc>
        <w:tc>
          <w:tcPr>
            <w:tcW w:w="2718" w:type="dxa"/>
          </w:tcPr>
          <w:p w:rsidR="00CC1863" w:rsidRDefault="00F67792" w:rsidP="00D21852">
            <w:r>
              <w:t>H.P. Sankhayan</w:t>
            </w:r>
            <w:r w:rsidR="00637CD7">
              <w:t>- Solan</w:t>
            </w:r>
          </w:p>
        </w:tc>
      </w:tr>
    </w:tbl>
    <w:p w:rsidR="00CC1863" w:rsidRPr="00C522E9" w:rsidRDefault="00CC1863" w:rsidP="00CC1863">
      <w:pPr>
        <w:jc w:val="center"/>
        <w:rPr>
          <w:b/>
        </w:rPr>
      </w:pPr>
      <w:r w:rsidRPr="00C522E9">
        <w:rPr>
          <w:b/>
        </w:rPr>
        <w:t>Executive Members</w:t>
      </w:r>
    </w:p>
    <w:tbl>
      <w:tblPr>
        <w:tblStyle w:val="TableGrid"/>
        <w:tblW w:w="0" w:type="auto"/>
        <w:tblLook w:val="04A0"/>
      </w:tblPr>
      <w:tblGrid>
        <w:gridCol w:w="2394"/>
        <w:gridCol w:w="2394"/>
        <w:gridCol w:w="2394"/>
        <w:gridCol w:w="2394"/>
      </w:tblGrid>
      <w:tr w:rsidR="00ED472F" w:rsidTr="00D21852">
        <w:tc>
          <w:tcPr>
            <w:tcW w:w="2394" w:type="dxa"/>
          </w:tcPr>
          <w:p w:rsidR="00ED472F" w:rsidRDefault="00E42757" w:rsidP="00E42757">
            <w:r>
              <w:t xml:space="preserve">Parvinder Kaushal </w:t>
            </w:r>
          </w:p>
        </w:tc>
        <w:tc>
          <w:tcPr>
            <w:tcW w:w="2394" w:type="dxa"/>
          </w:tcPr>
          <w:p w:rsidR="00ED472F" w:rsidRDefault="00E42757" w:rsidP="00D21852">
            <w:r>
              <w:t>Ranchi</w:t>
            </w:r>
          </w:p>
        </w:tc>
        <w:tc>
          <w:tcPr>
            <w:tcW w:w="2394" w:type="dxa"/>
          </w:tcPr>
          <w:p w:rsidR="00ED472F" w:rsidRDefault="00ED472F" w:rsidP="00CB6867">
            <w:r>
              <w:t>PS Pathak</w:t>
            </w:r>
          </w:p>
        </w:tc>
        <w:tc>
          <w:tcPr>
            <w:tcW w:w="2394" w:type="dxa"/>
          </w:tcPr>
          <w:p w:rsidR="00ED472F" w:rsidRDefault="00ED472F" w:rsidP="00CB6867">
            <w:r>
              <w:t>Lucknow</w:t>
            </w:r>
          </w:p>
        </w:tc>
      </w:tr>
      <w:tr w:rsidR="00ED472F" w:rsidTr="00D21852">
        <w:tc>
          <w:tcPr>
            <w:tcW w:w="2394" w:type="dxa"/>
          </w:tcPr>
          <w:p w:rsidR="00ED472F" w:rsidRDefault="00AA0CD7" w:rsidP="00D21852">
            <w:r>
              <w:t>B P Bhatt</w:t>
            </w:r>
          </w:p>
        </w:tc>
        <w:tc>
          <w:tcPr>
            <w:tcW w:w="2394" w:type="dxa"/>
          </w:tcPr>
          <w:p w:rsidR="00ED472F" w:rsidRDefault="00AA0CD7" w:rsidP="00D21852">
            <w:r>
              <w:t>Patna</w:t>
            </w:r>
          </w:p>
        </w:tc>
        <w:tc>
          <w:tcPr>
            <w:tcW w:w="2394" w:type="dxa"/>
          </w:tcPr>
          <w:p w:rsidR="00ED472F" w:rsidRDefault="00ED472F" w:rsidP="00860AD0">
            <w:r>
              <w:t>JC Dag</w:t>
            </w:r>
            <w:r w:rsidR="00AA0CD7">
              <w:t>ar</w:t>
            </w:r>
          </w:p>
        </w:tc>
        <w:tc>
          <w:tcPr>
            <w:tcW w:w="2394" w:type="dxa"/>
          </w:tcPr>
          <w:p w:rsidR="00ED472F" w:rsidRDefault="00ED472F" w:rsidP="00860AD0">
            <w:r>
              <w:t>New Delhi</w:t>
            </w:r>
          </w:p>
        </w:tc>
      </w:tr>
      <w:tr w:rsidR="008A646D" w:rsidTr="00D21852">
        <w:tc>
          <w:tcPr>
            <w:tcW w:w="2394" w:type="dxa"/>
          </w:tcPr>
          <w:p w:rsidR="008A646D" w:rsidRDefault="008A646D" w:rsidP="00D40156">
            <w:r>
              <w:t>K.S. Kapoor</w:t>
            </w:r>
          </w:p>
        </w:tc>
        <w:tc>
          <w:tcPr>
            <w:tcW w:w="2394" w:type="dxa"/>
          </w:tcPr>
          <w:p w:rsidR="008A646D" w:rsidRDefault="008A646D" w:rsidP="00D40156">
            <w:r>
              <w:t>Shimla</w:t>
            </w:r>
          </w:p>
        </w:tc>
        <w:tc>
          <w:tcPr>
            <w:tcW w:w="2394" w:type="dxa"/>
          </w:tcPr>
          <w:p w:rsidR="008A646D" w:rsidRDefault="008A646D" w:rsidP="00D21852">
            <w:r>
              <w:t>S D Sharma</w:t>
            </w:r>
          </w:p>
        </w:tc>
        <w:tc>
          <w:tcPr>
            <w:tcW w:w="2394" w:type="dxa"/>
          </w:tcPr>
          <w:p w:rsidR="008A646D" w:rsidRDefault="008A646D" w:rsidP="00D21852">
            <w:r>
              <w:t>Neri, Hamirpur</w:t>
            </w:r>
          </w:p>
        </w:tc>
      </w:tr>
      <w:tr w:rsidR="008A646D" w:rsidTr="00D21852">
        <w:tc>
          <w:tcPr>
            <w:tcW w:w="2394" w:type="dxa"/>
          </w:tcPr>
          <w:p w:rsidR="008A646D" w:rsidRDefault="00AA0CD7" w:rsidP="00D21852">
            <w:r>
              <w:t>Satish Narkhede</w:t>
            </w:r>
          </w:p>
        </w:tc>
        <w:tc>
          <w:tcPr>
            <w:tcW w:w="2394" w:type="dxa"/>
          </w:tcPr>
          <w:p w:rsidR="008A646D" w:rsidRDefault="00AA0CD7" w:rsidP="00D21852">
            <w:r>
              <w:t>Dapoli</w:t>
            </w:r>
          </w:p>
        </w:tc>
        <w:tc>
          <w:tcPr>
            <w:tcW w:w="2394" w:type="dxa"/>
          </w:tcPr>
          <w:p w:rsidR="008A646D" w:rsidRDefault="008A646D" w:rsidP="00D21852">
            <w:r>
              <w:t>Salil Tiwari</w:t>
            </w:r>
          </w:p>
        </w:tc>
        <w:tc>
          <w:tcPr>
            <w:tcW w:w="2394" w:type="dxa"/>
          </w:tcPr>
          <w:p w:rsidR="008A646D" w:rsidRDefault="008A646D" w:rsidP="00D21852">
            <w:r>
              <w:t>Pantnagar</w:t>
            </w:r>
          </w:p>
        </w:tc>
      </w:tr>
      <w:tr w:rsidR="00E42757" w:rsidTr="00D21852">
        <w:tc>
          <w:tcPr>
            <w:tcW w:w="2394" w:type="dxa"/>
          </w:tcPr>
          <w:p w:rsidR="00E42757" w:rsidRDefault="00E42757" w:rsidP="00D21852">
            <w:r>
              <w:t>B.P. Bhatt</w:t>
            </w:r>
          </w:p>
        </w:tc>
        <w:tc>
          <w:tcPr>
            <w:tcW w:w="2394" w:type="dxa"/>
          </w:tcPr>
          <w:p w:rsidR="00E42757" w:rsidRDefault="00E42757" w:rsidP="00D21852">
            <w:r>
              <w:t>Patna</w:t>
            </w:r>
          </w:p>
        </w:tc>
        <w:tc>
          <w:tcPr>
            <w:tcW w:w="2394" w:type="dxa"/>
          </w:tcPr>
          <w:p w:rsidR="00E42757" w:rsidRDefault="009B51EA" w:rsidP="00D21852">
            <w:r>
              <w:t>Sunil Puri</w:t>
            </w:r>
          </w:p>
        </w:tc>
        <w:tc>
          <w:tcPr>
            <w:tcW w:w="2394" w:type="dxa"/>
          </w:tcPr>
          <w:p w:rsidR="00E42757" w:rsidRDefault="009B51EA" w:rsidP="00D21852">
            <w:r>
              <w:t>Solan</w:t>
            </w:r>
          </w:p>
        </w:tc>
      </w:tr>
    </w:tbl>
    <w:p w:rsidR="00CC1863" w:rsidRPr="00DB4CB5" w:rsidRDefault="00CC1863" w:rsidP="00CC1863">
      <w:pPr>
        <w:jc w:val="center"/>
        <w:rPr>
          <w:b/>
        </w:rPr>
      </w:pPr>
      <w:r w:rsidRPr="00DB4CB5">
        <w:rPr>
          <w:b/>
        </w:rPr>
        <w:t>Zonal Counsellor</w:t>
      </w:r>
    </w:p>
    <w:tbl>
      <w:tblPr>
        <w:tblStyle w:val="TableGrid"/>
        <w:tblW w:w="0" w:type="auto"/>
        <w:tblLook w:val="04A0"/>
      </w:tblPr>
      <w:tblGrid>
        <w:gridCol w:w="2394"/>
        <w:gridCol w:w="2394"/>
        <w:gridCol w:w="2394"/>
        <w:gridCol w:w="2394"/>
      </w:tblGrid>
      <w:tr w:rsidR="00CC1863" w:rsidTr="00D21852">
        <w:tc>
          <w:tcPr>
            <w:tcW w:w="2394" w:type="dxa"/>
          </w:tcPr>
          <w:p w:rsidR="00CC1863" w:rsidRDefault="00CC1863" w:rsidP="00D21852">
            <w:r>
              <w:t>North Zone</w:t>
            </w:r>
          </w:p>
        </w:tc>
        <w:tc>
          <w:tcPr>
            <w:tcW w:w="2394" w:type="dxa"/>
          </w:tcPr>
          <w:p w:rsidR="00CC1863" w:rsidRDefault="00CC1863" w:rsidP="00D21852">
            <w:r>
              <w:t>Sushil Gupta</w:t>
            </w:r>
          </w:p>
        </w:tc>
        <w:tc>
          <w:tcPr>
            <w:tcW w:w="2394" w:type="dxa"/>
          </w:tcPr>
          <w:p w:rsidR="00CC1863" w:rsidRDefault="00CC1863" w:rsidP="00D21852">
            <w:r>
              <w:t>Central  Zone</w:t>
            </w:r>
          </w:p>
        </w:tc>
        <w:tc>
          <w:tcPr>
            <w:tcW w:w="2394" w:type="dxa"/>
          </w:tcPr>
          <w:p w:rsidR="00CC1863" w:rsidRDefault="00C418D8" w:rsidP="00D21852">
            <w:r>
              <w:t>Inder Dev</w:t>
            </w:r>
          </w:p>
        </w:tc>
      </w:tr>
      <w:tr w:rsidR="00CC1863" w:rsidTr="00D21852">
        <w:tc>
          <w:tcPr>
            <w:tcW w:w="2394" w:type="dxa"/>
          </w:tcPr>
          <w:p w:rsidR="00CC1863" w:rsidRDefault="00CC1863" w:rsidP="00D21852">
            <w:r>
              <w:t>Delhi Zone</w:t>
            </w:r>
          </w:p>
        </w:tc>
        <w:tc>
          <w:tcPr>
            <w:tcW w:w="2394" w:type="dxa"/>
          </w:tcPr>
          <w:p w:rsidR="00CC1863" w:rsidRDefault="00F67792" w:rsidP="00D21852">
            <w:r>
              <w:t>Jagdish Chander</w:t>
            </w:r>
          </w:p>
        </w:tc>
        <w:tc>
          <w:tcPr>
            <w:tcW w:w="2394" w:type="dxa"/>
          </w:tcPr>
          <w:p w:rsidR="00CC1863" w:rsidRDefault="00CC1863" w:rsidP="00D21852">
            <w:r>
              <w:t>West Zone</w:t>
            </w:r>
          </w:p>
        </w:tc>
        <w:tc>
          <w:tcPr>
            <w:tcW w:w="2394" w:type="dxa"/>
          </w:tcPr>
          <w:p w:rsidR="00CC1863" w:rsidRDefault="00D56ABB" w:rsidP="009D00EB">
            <w:r>
              <w:t>S.K. Sharma</w:t>
            </w:r>
          </w:p>
        </w:tc>
      </w:tr>
      <w:tr w:rsidR="00CC1863" w:rsidTr="00D21852">
        <w:tc>
          <w:tcPr>
            <w:tcW w:w="2394" w:type="dxa"/>
          </w:tcPr>
          <w:p w:rsidR="00CC1863" w:rsidRDefault="00CC1863" w:rsidP="00D21852">
            <w:r>
              <w:t>East Zone</w:t>
            </w:r>
          </w:p>
        </w:tc>
        <w:tc>
          <w:tcPr>
            <w:tcW w:w="2394" w:type="dxa"/>
          </w:tcPr>
          <w:p w:rsidR="00CC1863" w:rsidRDefault="00CC1863" w:rsidP="000613E3">
            <w:r>
              <w:t>D.K. Das</w:t>
            </w:r>
          </w:p>
        </w:tc>
        <w:tc>
          <w:tcPr>
            <w:tcW w:w="2394" w:type="dxa"/>
          </w:tcPr>
          <w:p w:rsidR="00CC1863" w:rsidRDefault="00CC1863" w:rsidP="00D21852">
            <w:r>
              <w:t>South Zone</w:t>
            </w:r>
          </w:p>
        </w:tc>
        <w:tc>
          <w:tcPr>
            <w:tcW w:w="2394" w:type="dxa"/>
          </w:tcPr>
          <w:p w:rsidR="00CC1863" w:rsidRDefault="00A62F43" w:rsidP="00D21852">
            <w:r>
              <w:t>K R Romesh</w:t>
            </w:r>
          </w:p>
        </w:tc>
      </w:tr>
      <w:tr w:rsidR="00CC1863" w:rsidTr="00D21852">
        <w:tc>
          <w:tcPr>
            <w:tcW w:w="2394" w:type="dxa"/>
          </w:tcPr>
          <w:p w:rsidR="00CC1863" w:rsidRDefault="00CC1863" w:rsidP="00D21852">
            <w:r>
              <w:t>Mid-east Zone</w:t>
            </w:r>
          </w:p>
        </w:tc>
        <w:tc>
          <w:tcPr>
            <w:tcW w:w="2394" w:type="dxa"/>
          </w:tcPr>
          <w:p w:rsidR="00CC1863" w:rsidRDefault="00CC1863" w:rsidP="00D21852">
            <w:r>
              <w:t>A.K. Mahapatra</w:t>
            </w:r>
          </w:p>
        </w:tc>
        <w:tc>
          <w:tcPr>
            <w:tcW w:w="2394" w:type="dxa"/>
          </w:tcPr>
          <w:p w:rsidR="00CC1863" w:rsidRDefault="00CC1863" w:rsidP="00D21852"/>
        </w:tc>
        <w:tc>
          <w:tcPr>
            <w:tcW w:w="2394" w:type="dxa"/>
          </w:tcPr>
          <w:p w:rsidR="00CC1863" w:rsidRDefault="00CC1863" w:rsidP="00D21852"/>
        </w:tc>
      </w:tr>
    </w:tbl>
    <w:p w:rsidR="00CC1863" w:rsidRPr="00DB4CB5" w:rsidRDefault="00CC1863" w:rsidP="00CC1863">
      <w:pPr>
        <w:jc w:val="center"/>
        <w:rPr>
          <w:b/>
        </w:rPr>
      </w:pPr>
      <w:r w:rsidRPr="00DB4CB5">
        <w:rPr>
          <w:b/>
        </w:rPr>
        <w:t>ADVISORY BOARD</w:t>
      </w:r>
    </w:p>
    <w:tbl>
      <w:tblPr>
        <w:tblStyle w:val="TableGrid"/>
        <w:tblW w:w="0" w:type="auto"/>
        <w:tblLook w:val="04A0"/>
      </w:tblPr>
      <w:tblGrid>
        <w:gridCol w:w="2394"/>
        <w:gridCol w:w="2394"/>
        <w:gridCol w:w="2394"/>
        <w:gridCol w:w="2394"/>
      </w:tblGrid>
      <w:tr w:rsidR="00CC1863" w:rsidTr="00D21852">
        <w:tc>
          <w:tcPr>
            <w:tcW w:w="2394" w:type="dxa"/>
          </w:tcPr>
          <w:p w:rsidR="00CC1863" w:rsidRDefault="00CC1863" w:rsidP="00D21852">
            <w:r>
              <w:t xml:space="preserve">PKR Nair </w:t>
            </w:r>
          </w:p>
        </w:tc>
        <w:tc>
          <w:tcPr>
            <w:tcW w:w="2394" w:type="dxa"/>
          </w:tcPr>
          <w:p w:rsidR="00CC1863" w:rsidRDefault="00CC1863" w:rsidP="00D21852">
            <w:r>
              <w:t>USA</w:t>
            </w:r>
          </w:p>
        </w:tc>
        <w:tc>
          <w:tcPr>
            <w:tcW w:w="2394" w:type="dxa"/>
          </w:tcPr>
          <w:p w:rsidR="00CC1863" w:rsidRDefault="00DB3AA5" w:rsidP="00D21852">
            <w:r>
              <w:t>Renu Gera</w:t>
            </w:r>
          </w:p>
        </w:tc>
        <w:tc>
          <w:tcPr>
            <w:tcW w:w="2394" w:type="dxa"/>
          </w:tcPr>
          <w:p w:rsidR="00CC1863" w:rsidRDefault="000613E3" w:rsidP="00D21852">
            <w:r>
              <w:t>De</w:t>
            </w:r>
            <w:r w:rsidR="009D00EB">
              <w:t>hraDun, India</w:t>
            </w:r>
          </w:p>
        </w:tc>
      </w:tr>
      <w:tr w:rsidR="009B51EA" w:rsidTr="00D21852">
        <w:tc>
          <w:tcPr>
            <w:tcW w:w="2394" w:type="dxa"/>
          </w:tcPr>
          <w:p w:rsidR="009B51EA" w:rsidRDefault="009B51EA" w:rsidP="00D21852">
            <w:r>
              <w:t xml:space="preserve">Sibu Jose </w:t>
            </w:r>
          </w:p>
        </w:tc>
        <w:tc>
          <w:tcPr>
            <w:tcW w:w="2394" w:type="dxa"/>
          </w:tcPr>
          <w:p w:rsidR="009B51EA" w:rsidRDefault="009B51EA" w:rsidP="00D21852">
            <w:r>
              <w:t>USA</w:t>
            </w:r>
          </w:p>
        </w:tc>
        <w:tc>
          <w:tcPr>
            <w:tcW w:w="2394" w:type="dxa"/>
          </w:tcPr>
          <w:p w:rsidR="009B51EA" w:rsidRDefault="009B51EA" w:rsidP="00F53B64">
            <w:r>
              <w:t>Agena Anjulo</w:t>
            </w:r>
          </w:p>
        </w:tc>
        <w:tc>
          <w:tcPr>
            <w:tcW w:w="2394" w:type="dxa"/>
          </w:tcPr>
          <w:p w:rsidR="009B51EA" w:rsidRDefault="009B51EA" w:rsidP="00F53B64">
            <w:r>
              <w:t>Euthiopia</w:t>
            </w:r>
          </w:p>
        </w:tc>
      </w:tr>
      <w:tr w:rsidR="009B51EA" w:rsidTr="00D21852">
        <w:tc>
          <w:tcPr>
            <w:tcW w:w="2394" w:type="dxa"/>
          </w:tcPr>
          <w:p w:rsidR="009B51EA" w:rsidRDefault="009B51EA" w:rsidP="00D21852">
            <w:r>
              <w:t>Jeffery Burley</w:t>
            </w:r>
          </w:p>
        </w:tc>
        <w:tc>
          <w:tcPr>
            <w:tcW w:w="2394" w:type="dxa"/>
          </w:tcPr>
          <w:p w:rsidR="009B51EA" w:rsidRDefault="009B51EA" w:rsidP="00D21852">
            <w:r>
              <w:t>UK</w:t>
            </w:r>
          </w:p>
        </w:tc>
        <w:tc>
          <w:tcPr>
            <w:tcW w:w="2394" w:type="dxa"/>
          </w:tcPr>
          <w:p w:rsidR="009B51EA" w:rsidRDefault="009B51EA" w:rsidP="00C12734">
            <w:r>
              <w:t>K. Balooni</w:t>
            </w:r>
          </w:p>
        </w:tc>
        <w:tc>
          <w:tcPr>
            <w:tcW w:w="2394" w:type="dxa"/>
          </w:tcPr>
          <w:p w:rsidR="009B51EA" w:rsidRDefault="009B51EA" w:rsidP="00C12734">
            <w:r>
              <w:t>IIM, Kozikot</w:t>
            </w:r>
          </w:p>
        </w:tc>
      </w:tr>
      <w:tr w:rsidR="009B51EA" w:rsidTr="00D21852">
        <w:tc>
          <w:tcPr>
            <w:tcW w:w="2394" w:type="dxa"/>
          </w:tcPr>
          <w:p w:rsidR="009B51EA" w:rsidRDefault="009B51EA" w:rsidP="00D21852">
            <w:r>
              <w:t>P L Gautam</w:t>
            </w:r>
          </w:p>
        </w:tc>
        <w:tc>
          <w:tcPr>
            <w:tcW w:w="2394" w:type="dxa"/>
          </w:tcPr>
          <w:p w:rsidR="009B51EA" w:rsidRDefault="009B51EA" w:rsidP="00D21852">
            <w:r>
              <w:t>Hamirpur, India</w:t>
            </w:r>
          </w:p>
        </w:tc>
        <w:tc>
          <w:tcPr>
            <w:tcW w:w="2394" w:type="dxa"/>
          </w:tcPr>
          <w:p w:rsidR="009B51EA" w:rsidRDefault="009B51EA" w:rsidP="00EB1206">
            <w:r>
              <w:t>K.S. Dhadwal</w:t>
            </w:r>
          </w:p>
        </w:tc>
        <w:tc>
          <w:tcPr>
            <w:tcW w:w="2394" w:type="dxa"/>
          </w:tcPr>
          <w:p w:rsidR="009B51EA" w:rsidRDefault="009B51EA" w:rsidP="00EB1206">
            <w:r>
              <w:t>Una, India</w:t>
            </w:r>
          </w:p>
        </w:tc>
      </w:tr>
    </w:tbl>
    <w:p w:rsidR="00C418D8" w:rsidRDefault="00C418D8" w:rsidP="00CC1863">
      <w:pPr>
        <w:jc w:val="center"/>
        <w:rPr>
          <w:b/>
        </w:rPr>
      </w:pPr>
    </w:p>
    <w:p w:rsidR="00CC1863" w:rsidRPr="00DB4CB5" w:rsidRDefault="00CC1863" w:rsidP="00CC1863">
      <w:pPr>
        <w:jc w:val="center"/>
        <w:rPr>
          <w:b/>
        </w:rPr>
      </w:pPr>
      <w:r w:rsidRPr="00DB4CB5">
        <w:rPr>
          <w:b/>
        </w:rPr>
        <w:t>EDITORIAL BOARD</w:t>
      </w:r>
    </w:p>
    <w:tbl>
      <w:tblPr>
        <w:tblStyle w:val="TableGrid"/>
        <w:tblW w:w="0" w:type="auto"/>
        <w:tblLook w:val="04A0"/>
      </w:tblPr>
      <w:tblGrid>
        <w:gridCol w:w="2394"/>
        <w:gridCol w:w="2394"/>
        <w:gridCol w:w="2394"/>
        <w:gridCol w:w="2394"/>
      </w:tblGrid>
      <w:tr w:rsidR="00940CB8" w:rsidTr="00D21852">
        <w:tc>
          <w:tcPr>
            <w:tcW w:w="2394" w:type="dxa"/>
          </w:tcPr>
          <w:p w:rsidR="00940CB8" w:rsidRDefault="00D56ABB" w:rsidP="00D21852">
            <w:r>
              <w:t>T.K. Kunhamu</w:t>
            </w:r>
          </w:p>
        </w:tc>
        <w:tc>
          <w:tcPr>
            <w:tcW w:w="2394" w:type="dxa"/>
          </w:tcPr>
          <w:p w:rsidR="00940CB8" w:rsidRDefault="00D56ABB" w:rsidP="00D21852">
            <w:r>
              <w:t>Kerala</w:t>
            </w:r>
          </w:p>
        </w:tc>
        <w:tc>
          <w:tcPr>
            <w:tcW w:w="2394" w:type="dxa"/>
          </w:tcPr>
          <w:p w:rsidR="00940CB8" w:rsidRDefault="00940CB8" w:rsidP="00667033">
            <w:r>
              <w:t>N.P. Todaria</w:t>
            </w:r>
          </w:p>
        </w:tc>
        <w:tc>
          <w:tcPr>
            <w:tcW w:w="2394" w:type="dxa"/>
          </w:tcPr>
          <w:p w:rsidR="00940CB8" w:rsidRDefault="00940CB8" w:rsidP="00667033">
            <w:r>
              <w:t>Garwal</w:t>
            </w:r>
          </w:p>
        </w:tc>
      </w:tr>
      <w:tr w:rsidR="00940CB8" w:rsidTr="00D21852">
        <w:tc>
          <w:tcPr>
            <w:tcW w:w="2394" w:type="dxa"/>
          </w:tcPr>
          <w:p w:rsidR="00940CB8" w:rsidRDefault="00940CB8" w:rsidP="00D21852">
            <w:r>
              <w:t>G.R. Rao</w:t>
            </w:r>
          </w:p>
        </w:tc>
        <w:tc>
          <w:tcPr>
            <w:tcW w:w="2394" w:type="dxa"/>
          </w:tcPr>
          <w:p w:rsidR="00940CB8" w:rsidRDefault="00582AFE" w:rsidP="00D21852">
            <w:r>
              <w:t>Hyderabad</w:t>
            </w:r>
          </w:p>
        </w:tc>
        <w:tc>
          <w:tcPr>
            <w:tcW w:w="2394" w:type="dxa"/>
          </w:tcPr>
          <w:p w:rsidR="00940CB8" w:rsidRDefault="00940CB8" w:rsidP="00667033">
            <w:r>
              <w:t>Dinesh Kumar</w:t>
            </w:r>
          </w:p>
        </w:tc>
        <w:tc>
          <w:tcPr>
            <w:tcW w:w="2394" w:type="dxa"/>
          </w:tcPr>
          <w:p w:rsidR="00940CB8" w:rsidRDefault="00940CB8" w:rsidP="00667033">
            <w:r>
              <w:t>Dehradun</w:t>
            </w:r>
          </w:p>
        </w:tc>
      </w:tr>
      <w:tr w:rsidR="00940CB8" w:rsidTr="00D21852">
        <w:tc>
          <w:tcPr>
            <w:tcW w:w="2394" w:type="dxa"/>
          </w:tcPr>
          <w:p w:rsidR="00940CB8" w:rsidRDefault="00940CB8" w:rsidP="00D21852">
            <w:r>
              <w:t>A. Arunachalum</w:t>
            </w:r>
          </w:p>
        </w:tc>
        <w:tc>
          <w:tcPr>
            <w:tcW w:w="2394" w:type="dxa"/>
          </w:tcPr>
          <w:p w:rsidR="00940CB8" w:rsidRDefault="00940CB8" w:rsidP="00D21852">
            <w:r>
              <w:t>New Delhi</w:t>
            </w:r>
          </w:p>
        </w:tc>
        <w:tc>
          <w:tcPr>
            <w:tcW w:w="2394" w:type="dxa"/>
          </w:tcPr>
          <w:p w:rsidR="00940CB8" w:rsidRDefault="008E7C88" w:rsidP="00327C13">
            <w:r>
              <w:t>Sudhir Verma</w:t>
            </w:r>
          </w:p>
        </w:tc>
        <w:tc>
          <w:tcPr>
            <w:tcW w:w="2394" w:type="dxa"/>
          </w:tcPr>
          <w:p w:rsidR="00940CB8" w:rsidRDefault="008E7C88" w:rsidP="00327C13">
            <w:r>
              <w:t>Solan</w:t>
            </w:r>
          </w:p>
        </w:tc>
      </w:tr>
      <w:tr w:rsidR="00940CB8" w:rsidTr="00D21852">
        <w:tc>
          <w:tcPr>
            <w:tcW w:w="2394" w:type="dxa"/>
          </w:tcPr>
          <w:p w:rsidR="00940CB8" w:rsidRDefault="00940CB8" w:rsidP="00D21852">
            <w:r>
              <w:t xml:space="preserve">Kamal </w:t>
            </w:r>
            <w:r w:rsidR="009B5756">
              <w:t xml:space="preserve"> </w:t>
            </w:r>
            <w:r>
              <w:t>Sharma</w:t>
            </w:r>
          </w:p>
        </w:tc>
        <w:tc>
          <w:tcPr>
            <w:tcW w:w="2394" w:type="dxa"/>
          </w:tcPr>
          <w:p w:rsidR="00940CB8" w:rsidRDefault="00940CB8" w:rsidP="00D21852">
            <w:r>
              <w:t>Hamirpur</w:t>
            </w:r>
          </w:p>
        </w:tc>
        <w:tc>
          <w:tcPr>
            <w:tcW w:w="2394" w:type="dxa"/>
          </w:tcPr>
          <w:p w:rsidR="00940CB8" w:rsidRPr="009B51EA" w:rsidRDefault="00940CB8" w:rsidP="00940CB8">
            <w:r w:rsidRPr="009B51EA">
              <w:t xml:space="preserve">Sanjeev Bhatia </w:t>
            </w:r>
          </w:p>
        </w:tc>
        <w:tc>
          <w:tcPr>
            <w:tcW w:w="2394" w:type="dxa"/>
          </w:tcPr>
          <w:p w:rsidR="00940CB8" w:rsidRPr="009B51EA" w:rsidRDefault="00940CB8" w:rsidP="00D21852">
            <w:r w:rsidRPr="009B51EA">
              <w:t>Ranchi</w:t>
            </w:r>
          </w:p>
        </w:tc>
      </w:tr>
      <w:tr w:rsidR="00940CB8" w:rsidTr="00D21852">
        <w:tc>
          <w:tcPr>
            <w:tcW w:w="2394" w:type="dxa"/>
          </w:tcPr>
          <w:p w:rsidR="00940CB8" w:rsidRDefault="00940CB8" w:rsidP="00D21852">
            <w:r>
              <w:t>Sandeep Sharma</w:t>
            </w:r>
          </w:p>
        </w:tc>
        <w:tc>
          <w:tcPr>
            <w:tcW w:w="2394" w:type="dxa"/>
          </w:tcPr>
          <w:p w:rsidR="00940CB8" w:rsidRDefault="00940CB8" w:rsidP="00D21852">
            <w:r>
              <w:t>Shimla</w:t>
            </w:r>
          </w:p>
        </w:tc>
        <w:tc>
          <w:tcPr>
            <w:tcW w:w="2394" w:type="dxa"/>
          </w:tcPr>
          <w:p w:rsidR="00940CB8" w:rsidRPr="009B51EA" w:rsidRDefault="00940CB8" w:rsidP="00940CB8">
            <w:r w:rsidRPr="009B51EA">
              <w:t xml:space="preserve">Dinesh Kumar </w:t>
            </w:r>
          </w:p>
        </w:tc>
        <w:tc>
          <w:tcPr>
            <w:tcW w:w="2394" w:type="dxa"/>
          </w:tcPr>
          <w:p w:rsidR="00940CB8" w:rsidRPr="009B51EA" w:rsidRDefault="0046451F" w:rsidP="00D21852">
            <w:r w:rsidRPr="009B51EA">
              <w:t>Kinnaur</w:t>
            </w:r>
          </w:p>
        </w:tc>
      </w:tr>
      <w:tr w:rsidR="00940CB8" w:rsidTr="00D21852">
        <w:tc>
          <w:tcPr>
            <w:tcW w:w="2394" w:type="dxa"/>
          </w:tcPr>
          <w:p w:rsidR="00940CB8" w:rsidRDefault="00940CB8" w:rsidP="00D21852">
            <w:r>
              <w:t>Rakesh Banyal</w:t>
            </w:r>
          </w:p>
        </w:tc>
        <w:tc>
          <w:tcPr>
            <w:tcW w:w="2394" w:type="dxa"/>
          </w:tcPr>
          <w:p w:rsidR="00940CB8" w:rsidRDefault="00940CB8" w:rsidP="00D21852">
            <w:r>
              <w:t>Karnal</w:t>
            </w:r>
          </w:p>
        </w:tc>
        <w:tc>
          <w:tcPr>
            <w:tcW w:w="2394" w:type="dxa"/>
          </w:tcPr>
          <w:p w:rsidR="00940CB8" w:rsidRPr="009B51EA" w:rsidRDefault="00940CB8" w:rsidP="00D21852">
            <w:r w:rsidRPr="009B51EA">
              <w:t>D.R. Bhardwaj</w:t>
            </w:r>
          </w:p>
        </w:tc>
        <w:tc>
          <w:tcPr>
            <w:tcW w:w="2394" w:type="dxa"/>
          </w:tcPr>
          <w:p w:rsidR="00940CB8" w:rsidRPr="009B51EA" w:rsidRDefault="00940CB8" w:rsidP="00D21852">
            <w:r w:rsidRPr="009B51EA">
              <w:t>Solan</w:t>
            </w:r>
          </w:p>
        </w:tc>
      </w:tr>
    </w:tbl>
    <w:p w:rsidR="00CC1863" w:rsidRDefault="00CC1863" w:rsidP="003E625B">
      <w:pPr>
        <w:rPr>
          <w:rFonts w:ascii="Arial" w:hAnsi="Arial" w:cs="Arial"/>
        </w:rPr>
      </w:pPr>
    </w:p>
    <w:sectPr w:rsidR="00CC1863" w:rsidSect="008B4402">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C14888" w15:done="0"/>
  <w15:commentEx w15:paraId="481771F5" w15:done="0"/>
  <w15:commentEx w15:paraId="55F0AFAE" w15:done="0"/>
  <w15:commentEx w15:paraId="792D8A5E" w15:done="0"/>
  <w15:commentEx w15:paraId="7299DBDB" w15:done="0"/>
  <w15:commentEx w15:paraId="264571BB" w15:done="0"/>
  <w15:commentEx w15:paraId="2B2C30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14888" w16cid:durableId="1E273809"/>
  <w16cid:commentId w16cid:paraId="481771F5" w16cid:durableId="1E2739F3"/>
  <w16cid:commentId w16cid:paraId="55F0AFAE" w16cid:durableId="1E2737BA"/>
  <w16cid:commentId w16cid:paraId="792D8A5E" w16cid:durableId="1E2738EB"/>
  <w16cid:commentId w16cid:paraId="7299DBDB" w16cid:durableId="1E273939"/>
  <w16cid:commentId w16cid:paraId="264571BB" w16cid:durableId="1E273A94"/>
  <w16cid:commentId w16cid:paraId="2B2C3082" w16cid:durableId="1E27389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017" w:rsidRDefault="007E7017" w:rsidP="00BB7C5E">
      <w:pPr>
        <w:spacing w:after="0" w:line="240" w:lineRule="auto"/>
      </w:pPr>
      <w:r>
        <w:separator/>
      </w:r>
    </w:p>
  </w:endnote>
  <w:endnote w:type="continuationSeparator" w:id="1">
    <w:p w:rsidR="007E7017" w:rsidRDefault="007E7017" w:rsidP="00BB7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017" w:rsidRDefault="007E7017" w:rsidP="00BB7C5E">
      <w:pPr>
        <w:spacing w:after="0" w:line="240" w:lineRule="auto"/>
      </w:pPr>
      <w:r>
        <w:separator/>
      </w:r>
    </w:p>
  </w:footnote>
  <w:footnote w:type="continuationSeparator" w:id="1">
    <w:p w:rsidR="007E7017" w:rsidRDefault="007E7017" w:rsidP="00BB7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5E" w:rsidRPr="006A6B8F" w:rsidRDefault="00BB7C5E" w:rsidP="00BB7C5E">
    <w:pPr>
      <w:pStyle w:val="Header"/>
      <w:jc w:val="center"/>
      <w:rPr>
        <w:rFonts w:ascii="Algerian" w:hAnsi="Algerian"/>
        <w:color w:val="00B050"/>
        <w:sz w:val="32"/>
        <w:szCs w:val="32"/>
      </w:rPr>
    </w:pPr>
    <w:r w:rsidRPr="006A6B8F">
      <w:rPr>
        <w:rFonts w:ascii="Algerian" w:hAnsi="Algerian"/>
        <w:color w:val="00B050"/>
        <w:sz w:val="32"/>
        <w:szCs w:val="32"/>
      </w:rPr>
      <w:t>INDIAN SOCIETY OF TREE SCIENTISTS</w:t>
    </w:r>
  </w:p>
  <w:p w:rsidR="00BB7C5E" w:rsidRPr="006A6B8F" w:rsidRDefault="00BB7C5E" w:rsidP="00BB7C5E">
    <w:pPr>
      <w:pStyle w:val="Header"/>
      <w:tabs>
        <w:tab w:val="clear" w:pos="4680"/>
      </w:tabs>
      <w:ind w:left="720"/>
      <w:jc w:val="center"/>
      <w:rPr>
        <w:rFonts w:ascii="Arial" w:hAnsi="Arial" w:cs="Arial"/>
        <w:color w:val="548DD4" w:themeColor="text2" w:themeTint="99"/>
        <w:sz w:val="28"/>
        <w:szCs w:val="28"/>
      </w:rPr>
    </w:pPr>
    <w:r w:rsidRPr="006A6B8F">
      <w:rPr>
        <w:rFonts w:ascii="Arial" w:hAnsi="Arial" w:cs="Arial"/>
        <w:color w:val="548DD4" w:themeColor="text2" w:themeTint="99"/>
        <w:sz w:val="28"/>
        <w:szCs w:val="28"/>
      </w:rPr>
      <w:t>Dr. Y. S. Parmar University of Horticulture and Forestry,</w:t>
    </w:r>
  </w:p>
  <w:p w:rsidR="00BB7C5E" w:rsidRDefault="00BB7C5E" w:rsidP="00BB7C5E">
    <w:pPr>
      <w:pStyle w:val="Header"/>
      <w:pBdr>
        <w:bottom w:val="single" w:sz="12" w:space="1" w:color="auto"/>
      </w:pBdr>
      <w:ind w:left="720"/>
      <w:jc w:val="center"/>
      <w:rPr>
        <w:rFonts w:ascii="Arial" w:hAnsi="Arial" w:cs="Arial"/>
        <w:color w:val="548DD4" w:themeColor="text2" w:themeTint="99"/>
        <w:sz w:val="28"/>
        <w:szCs w:val="28"/>
      </w:rPr>
    </w:pPr>
    <w:r w:rsidRPr="006A6B8F">
      <w:rPr>
        <w:rFonts w:ascii="Arial" w:hAnsi="Arial" w:cs="Arial"/>
        <w:color w:val="548DD4" w:themeColor="text2" w:themeTint="99"/>
        <w:sz w:val="28"/>
        <w:szCs w:val="28"/>
      </w:rPr>
      <w:t>Nauni, Solan, Himachal Pradesh – 173 230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7DA"/>
    <w:multiLevelType w:val="hybridMultilevel"/>
    <w:tmpl w:val="CFE66998"/>
    <w:lvl w:ilvl="0" w:tplc="6010DA1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3F1E65"/>
    <w:multiLevelType w:val="hybridMultilevel"/>
    <w:tmpl w:val="D2B4E4C8"/>
    <w:lvl w:ilvl="0" w:tplc="4D029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2374F9"/>
    <w:multiLevelType w:val="hybridMultilevel"/>
    <w:tmpl w:val="F3FE06A6"/>
    <w:lvl w:ilvl="0" w:tplc="4F64071A">
      <w:start w:val="1"/>
      <w:numFmt w:val="lowerLetter"/>
      <w:lvlText w:val="%1)"/>
      <w:lvlJc w:val="left"/>
      <w:pPr>
        <w:ind w:left="1362" w:hanging="360"/>
      </w:pPr>
      <w:rPr>
        <w:rFonts w:hint="default"/>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3">
    <w:nsid w:val="184B3404"/>
    <w:multiLevelType w:val="hybridMultilevel"/>
    <w:tmpl w:val="0B7CE286"/>
    <w:lvl w:ilvl="0" w:tplc="EC7C01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8C159E"/>
    <w:multiLevelType w:val="hybridMultilevel"/>
    <w:tmpl w:val="84067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F14CF3"/>
    <w:multiLevelType w:val="hybridMultilevel"/>
    <w:tmpl w:val="998C029E"/>
    <w:lvl w:ilvl="0" w:tplc="9B2E9E4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1A1550"/>
    <w:multiLevelType w:val="hybridMultilevel"/>
    <w:tmpl w:val="1BCE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tarSingh Verma">
    <w15:presenceInfo w15:providerId="Windows Live" w15:userId="3c3fa1af85d26af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B7C5E"/>
    <w:rsid w:val="0002571D"/>
    <w:rsid w:val="000364F0"/>
    <w:rsid w:val="000613E3"/>
    <w:rsid w:val="00066614"/>
    <w:rsid w:val="00080E33"/>
    <w:rsid w:val="000F555E"/>
    <w:rsid w:val="00111279"/>
    <w:rsid w:val="00125BD5"/>
    <w:rsid w:val="00132725"/>
    <w:rsid w:val="00151881"/>
    <w:rsid w:val="00242401"/>
    <w:rsid w:val="00245426"/>
    <w:rsid w:val="0029587C"/>
    <w:rsid w:val="002A116C"/>
    <w:rsid w:val="002A1F6F"/>
    <w:rsid w:val="002A2A3A"/>
    <w:rsid w:val="002A2E37"/>
    <w:rsid w:val="002A4155"/>
    <w:rsid w:val="002E0C1E"/>
    <w:rsid w:val="002F21C1"/>
    <w:rsid w:val="00301E38"/>
    <w:rsid w:val="0030225F"/>
    <w:rsid w:val="00306EEB"/>
    <w:rsid w:val="00314782"/>
    <w:rsid w:val="00321017"/>
    <w:rsid w:val="003314FA"/>
    <w:rsid w:val="00336DB9"/>
    <w:rsid w:val="00365C87"/>
    <w:rsid w:val="003735E3"/>
    <w:rsid w:val="003939FF"/>
    <w:rsid w:val="003A1C79"/>
    <w:rsid w:val="003B04F5"/>
    <w:rsid w:val="003D6919"/>
    <w:rsid w:val="003D6D1D"/>
    <w:rsid w:val="003E625B"/>
    <w:rsid w:val="003F1189"/>
    <w:rsid w:val="004579BC"/>
    <w:rsid w:val="0046451F"/>
    <w:rsid w:val="004778FC"/>
    <w:rsid w:val="004E3396"/>
    <w:rsid w:val="004E39DE"/>
    <w:rsid w:val="005370FC"/>
    <w:rsid w:val="0053727E"/>
    <w:rsid w:val="005668DB"/>
    <w:rsid w:val="00581224"/>
    <w:rsid w:val="00582AFE"/>
    <w:rsid w:val="0059357F"/>
    <w:rsid w:val="00632419"/>
    <w:rsid w:val="00637CD7"/>
    <w:rsid w:val="0068073C"/>
    <w:rsid w:val="006B6824"/>
    <w:rsid w:val="006D0B3A"/>
    <w:rsid w:val="006E0250"/>
    <w:rsid w:val="00702319"/>
    <w:rsid w:val="0071589B"/>
    <w:rsid w:val="00736F80"/>
    <w:rsid w:val="00740A18"/>
    <w:rsid w:val="00750AC4"/>
    <w:rsid w:val="007D5137"/>
    <w:rsid w:val="007E7017"/>
    <w:rsid w:val="00821DE4"/>
    <w:rsid w:val="00822F3D"/>
    <w:rsid w:val="00833E9B"/>
    <w:rsid w:val="0086094B"/>
    <w:rsid w:val="00870772"/>
    <w:rsid w:val="00877957"/>
    <w:rsid w:val="00886408"/>
    <w:rsid w:val="00891566"/>
    <w:rsid w:val="008A646D"/>
    <w:rsid w:val="008B4402"/>
    <w:rsid w:val="008E7C88"/>
    <w:rsid w:val="00940CB8"/>
    <w:rsid w:val="00964D88"/>
    <w:rsid w:val="00996221"/>
    <w:rsid w:val="009B51EA"/>
    <w:rsid w:val="009B5756"/>
    <w:rsid w:val="009C77BA"/>
    <w:rsid w:val="009D00EB"/>
    <w:rsid w:val="009D3924"/>
    <w:rsid w:val="009F2BAF"/>
    <w:rsid w:val="00A04729"/>
    <w:rsid w:val="00A07726"/>
    <w:rsid w:val="00A42516"/>
    <w:rsid w:val="00A43DD3"/>
    <w:rsid w:val="00A45E00"/>
    <w:rsid w:val="00A52859"/>
    <w:rsid w:val="00A62F43"/>
    <w:rsid w:val="00A84C89"/>
    <w:rsid w:val="00AA0CD7"/>
    <w:rsid w:val="00AE467D"/>
    <w:rsid w:val="00B15EE3"/>
    <w:rsid w:val="00B234A1"/>
    <w:rsid w:val="00B24B5B"/>
    <w:rsid w:val="00B510E5"/>
    <w:rsid w:val="00B9097E"/>
    <w:rsid w:val="00BA2B11"/>
    <w:rsid w:val="00BB5844"/>
    <w:rsid w:val="00BB777A"/>
    <w:rsid w:val="00BB7C5E"/>
    <w:rsid w:val="00BE667B"/>
    <w:rsid w:val="00C37C72"/>
    <w:rsid w:val="00C418D8"/>
    <w:rsid w:val="00C734EC"/>
    <w:rsid w:val="00C82FB6"/>
    <w:rsid w:val="00C87883"/>
    <w:rsid w:val="00C92BBA"/>
    <w:rsid w:val="00CC1863"/>
    <w:rsid w:val="00D16A02"/>
    <w:rsid w:val="00D24E1D"/>
    <w:rsid w:val="00D56ABB"/>
    <w:rsid w:val="00D6708F"/>
    <w:rsid w:val="00D94C20"/>
    <w:rsid w:val="00DA7210"/>
    <w:rsid w:val="00DB3AA5"/>
    <w:rsid w:val="00DD1EDA"/>
    <w:rsid w:val="00DD6A56"/>
    <w:rsid w:val="00E06EEF"/>
    <w:rsid w:val="00E2747A"/>
    <w:rsid w:val="00E42757"/>
    <w:rsid w:val="00E459F0"/>
    <w:rsid w:val="00E655FB"/>
    <w:rsid w:val="00E67536"/>
    <w:rsid w:val="00E67E05"/>
    <w:rsid w:val="00E940FB"/>
    <w:rsid w:val="00EA1F40"/>
    <w:rsid w:val="00EB1BE3"/>
    <w:rsid w:val="00ED472F"/>
    <w:rsid w:val="00EE3442"/>
    <w:rsid w:val="00F1152E"/>
    <w:rsid w:val="00F648EE"/>
    <w:rsid w:val="00F67792"/>
    <w:rsid w:val="00F93E50"/>
    <w:rsid w:val="00F9511D"/>
    <w:rsid w:val="00FB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02"/>
  </w:style>
  <w:style w:type="paragraph" w:styleId="Heading2">
    <w:name w:val="heading 2"/>
    <w:basedOn w:val="Normal"/>
    <w:link w:val="Heading2Char"/>
    <w:uiPriority w:val="9"/>
    <w:qFormat/>
    <w:rsid w:val="003147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677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C5E"/>
  </w:style>
  <w:style w:type="paragraph" w:styleId="Footer">
    <w:name w:val="footer"/>
    <w:basedOn w:val="Normal"/>
    <w:link w:val="FooterChar"/>
    <w:uiPriority w:val="99"/>
    <w:semiHidden/>
    <w:unhideWhenUsed/>
    <w:rsid w:val="00BB7C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7C5E"/>
  </w:style>
  <w:style w:type="paragraph" w:styleId="BalloonText">
    <w:name w:val="Balloon Text"/>
    <w:basedOn w:val="Normal"/>
    <w:link w:val="BalloonTextChar"/>
    <w:uiPriority w:val="99"/>
    <w:semiHidden/>
    <w:unhideWhenUsed/>
    <w:rsid w:val="00BB7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C5E"/>
    <w:rPr>
      <w:rFonts w:ascii="Tahoma" w:hAnsi="Tahoma" w:cs="Tahoma"/>
      <w:sz w:val="16"/>
      <w:szCs w:val="16"/>
    </w:rPr>
  </w:style>
  <w:style w:type="paragraph" w:styleId="ListParagraph">
    <w:name w:val="List Paragraph"/>
    <w:basedOn w:val="Normal"/>
    <w:uiPriority w:val="34"/>
    <w:qFormat/>
    <w:rsid w:val="00BB7C5E"/>
    <w:pPr>
      <w:ind w:left="720"/>
      <w:contextualSpacing/>
    </w:pPr>
  </w:style>
  <w:style w:type="table" w:styleId="TableGrid">
    <w:name w:val="Table Grid"/>
    <w:basedOn w:val="TableNormal"/>
    <w:uiPriority w:val="59"/>
    <w:rsid w:val="00C734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14782"/>
    <w:rPr>
      <w:rFonts w:ascii="Times New Roman" w:eastAsia="Times New Roman" w:hAnsi="Times New Roman" w:cs="Times New Roman"/>
      <w:b/>
      <w:bCs/>
      <w:sz w:val="36"/>
      <w:szCs w:val="36"/>
    </w:rPr>
  </w:style>
  <w:style w:type="paragraph" w:styleId="NormalWeb">
    <w:name w:val="Normal (Web)"/>
    <w:basedOn w:val="Normal"/>
    <w:unhideWhenUsed/>
    <w:rsid w:val="00314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6779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67792"/>
    <w:rPr>
      <w:color w:val="0000FF"/>
      <w:u w:val="single"/>
    </w:rPr>
  </w:style>
  <w:style w:type="character" w:styleId="Strong">
    <w:name w:val="Strong"/>
    <w:basedOn w:val="DefaultParagraphFont"/>
    <w:uiPriority w:val="22"/>
    <w:qFormat/>
    <w:rsid w:val="00F67792"/>
    <w:rPr>
      <w:b/>
      <w:bCs/>
    </w:rPr>
  </w:style>
  <w:style w:type="character" w:styleId="CommentReference">
    <w:name w:val="annotation reference"/>
    <w:basedOn w:val="DefaultParagraphFont"/>
    <w:uiPriority w:val="99"/>
    <w:semiHidden/>
    <w:unhideWhenUsed/>
    <w:rsid w:val="0029587C"/>
    <w:rPr>
      <w:sz w:val="16"/>
      <w:szCs w:val="16"/>
    </w:rPr>
  </w:style>
  <w:style w:type="paragraph" w:styleId="CommentText">
    <w:name w:val="annotation text"/>
    <w:basedOn w:val="Normal"/>
    <w:link w:val="CommentTextChar"/>
    <w:uiPriority w:val="99"/>
    <w:semiHidden/>
    <w:unhideWhenUsed/>
    <w:rsid w:val="0029587C"/>
    <w:pPr>
      <w:spacing w:line="240" w:lineRule="auto"/>
    </w:pPr>
    <w:rPr>
      <w:sz w:val="20"/>
      <w:szCs w:val="20"/>
    </w:rPr>
  </w:style>
  <w:style w:type="character" w:customStyle="1" w:styleId="CommentTextChar">
    <w:name w:val="Comment Text Char"/>
    <w:basedOn w:val="DefaultParagraphFont"/>
    <w:link w:val="CommentText"/>
    <w:uiPriority w:val="99"/>
    <w:semiHidden/>
    <w:rsid w:val="0029587C"/>
    <w:rPr>
      <w:sz w:val="20"/>
      <w:szCs w:val="20"/>
    </w:rPr>
  </w:style>
  <w:style w:type="paragraph" w:styleId="CommentSubject">
    <w:name w:val="annotation subject"/>
    <w:basedOn w:val="CommentText"/>
    <w:next w:val="CommentText"/>
    <w:link w:val="CommentSubjectChar"/>
    <w:uiPriority w:val="99"/>
    <w:semiHidden/>
    <w:unhideWhenUsed/>
    <w:rsid w:val="0029587C"/>
    <w:rPr>
      <w:b/>
      <w:bCs/>
    </w:rPr>
  </w:style>
  <w:style w:type="character" w:customStyle="1" w:styleId="CommentSubjectChar">
    <w:name w:val="Comment Subject Char"/>
    <w:basedOn w:val="CommentTextChar"/>
    <w:link w:val="CommentSubject"/>
    <w:uiPriority w:val="99"/>
    <w:semiHidden/>
    <w:rsid w:val="0029587C"/>
    <w:rPr>
      <w:b/>
      <w:bCs/>
      <w:sz w:val="20"/>
      <w:szCs w:val="20"/>
    </w:rPr>
  </w:style>
  <w:style w:type="paragraph" w:styleId="HTMLPreformatted">
    <w:name w:val="HTML Preformatted"/>
    <w:basedOn w:val="Normal"/>
    <w:link w:val="HTMLPreformattedChar"/>
    <w:uiPriority w:val="99"/>
    <w:unhideWhenUsed/>
    <w:rsid w:val="00FB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B594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3237252">
      <w:bodyDiv w:val="1"/>
      <w:marLeft w:val="0"/>
      <w:marRight w:val="0"/>
      <w:marTop w:val="0"/>
      <w:marBottom w:val="0"/>
      <w:divBdr>
        <w:top w:val="none" w:sz="0" w:space="0" w:color="auto"/>
        <w:left w:val="none" w:sz="0" w:space="0" w:color="auto"/>
        <w:bottom w:val="none" w:sz="0" w:space="0" w:color="auto"/>
        <w:right w:val="none" w:sz="0" w:space="0" w:color="auto"/>
      </w:divBdr>
    </w:div>
    <w:div w:id="383261310">
      <w:bodyDiv w:val="1"/>
      <w:marLeft w:val="0"/>
      <w:marRight w:val="0"/>
      <w:marTop w:val="0"/>
      <w:marBottom w:val="0"/>
      <w:divBdr>
        <w:top w:val="none" w:sz="0" w:space="0" w:color="auto"/>
        <w:left w:val="none" w:sz="0" w:space="0" w:color="auto"/>
        <w:bottom w:val="none" w:sz="0" w:space="0" w:color="auto"/>
        <w:right w:val="none" w:sz="0" w:space="0" w:color="auto"/>
      </w:divBdr>
    </w:div>
    <w:div w:id="1146817716">
      <w:bodyDiv w:val="1"/>
      <w:marLeft w:val="0"/>
      <w:marRight w:val="0"/>
      <w:marTop w:val="0"/>
      <w:marBottom w:val="0"/>
      <w:divBdr>
        <w:top w:val="none" w:sz="0" w:space="0" w:color="auto"/>
        <w:left w:val="none" w:sz="0" w:space="0" w:color="auto"/>
        <w:bottom w:val="none" w:sz="0" w:space="0" w:color="auto"/>
        <w:right w:val="none" w:sz="0" w:space="0" w:color="auto"/>
      </w:divBdr>
    </w:div>
    <w:div w:id="15291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google.co.in/url?sa=t&amp;rct=j&amp;q=&amp;esrc=s&amp;source=web&amp;cd=2&amp;cad=rja&amp;uact=8&amp;ved=0ahUKEwj6xtqGu-3YAhUGhbwKHTy0AroQFggsMAE&amp;url=http%3A%2F%2Fdare.nic.in%2Fnode%2F202&amp;usg=AOvVaw1XHXiW_zEUU6TC9KWrLB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DELL-PC</cp:lastModifiedBy>
  <cp:revision>13</cp:revision>
  <cp:lastPrinted>2018-01-20T05:46:00Z</cp:lastPrinted>
  <dcterms:created xsi:type="dcterms:W3CDTF">2018-02-09T05:01:00Z</dcterms:created>
  <dcterms:modified xsi:type="dcterms:W3CDTF">2018-02-13T07:20:00Z</dcterms:modified>
</cp:coreProperties>
</file>